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E8E" w:rsidRPr="007438E3" w:rsidRDefault="00EF586B" w:rsidP="004D2A3B">
      <w:pPr>
        <w:spacing w:beforeLines="50" w:before="156" w:afterLines="50" w:after="156" w:line="500" w:lineRule="exact"/>
        <w:jc w:val="center"/>
        <w:rPr>
          <w:rFonts w:ascii="仿宋" w:eastAsia="仿宋" w:hAnsi="仿宋" w:cs="黑体"/>
          <w:b/>
          <w:bCs/>
          <w:sz w:val="36"/>
        </w:rPr>
      </w:pPr>
      <w:r w:rsidRPr="007438E3">
        <w:rPr>
          <w:rFonts w:ascii="仿宋" w:eastAsia="仿宋" w:hAnsi="仿宋" w:cs="黑体" w:hint="eastAsia"/>
          <w:b/>
          <w:bCs/>
          <w:sz w:val="36"/>
        </w:rPr>
        <w:t>关于开展202</w:t>
      </w:r>
      <w:r w:rsidRPr="007438E3">
        <w:rPr>
          <w:rFonts w:ascii="仿宋" w:eastAsia="仿宋" w:hAnsi="仿宋" w:cs="黑体"/>
          <w:b/>
          <w:bCs/>
          <w:sz w:val="36"/>
        </w:rPr>
        <w:t>1</w:t>
      </w:r>
      <w:r w:rsidRPr="007438E3">
        <w:rPr>
          <w:rFonts w:ascii="仿宋" w:eastAsia="仿宋" w:hAnsi="仿宋" w:cs="黑体" w:hint="eastAsia"/>
          <w:b/>
          <w:bCs/>
          <w:sz w:val="36"/>
        </w:rPr>
        <w:t>年度同济大学市级及校级</w:t>
      </w:r>
    </w:p>
    <w:p w:rsidR="00EA6E8E" w:rsidRPr="007438E3" w:rsidRDefault="00EF586B" w:rsidP="004D2A3B">
      <w:pPr>
        <w:spacing w:beforeLines="50" w:before="156" w:afterLines="50" w:after="156" w:line="500" w:lineRule="exact"/>
        <w:jc w:val="center"/>
        <w:rPr>
          <w:rFonts w:ascii="仿宋" w:eastAsia="仿宋" w:hAnsi="仿宋" w:cs="黑体"/>
          <w:b/>
          <w:bCs/>
          <w:sz w:val="36"/>
        </w:rPr>
      </w:pPr>
      <w:r w:rsidRPr="007438E3">
        <w:rPr>
          <w:rFonts w:ascii="仿宋" w:eastAsia="仿宋" w:hAnsi="仿宋" w:cs="黑体" w:hint="eastAsia"/>
          <w:b/>
          <w:bCs/>
          <w:sz w:val="36"/>
        </w:rPr>
        <w:t>优秀毕业生评选工作的通知</w:t>
      </w:r>
    </w:p>
    <w:p w:rsidR="00EA6E8E" w:rsidRPr="007438E3" w:rsidRDefault="00EF586B" w:rsidP="004D2A3B">
      <w:pPr>
        <w:spacing w:line="500" w:lineRule="exact"/>
        <w:rPr>
          <w:rFonts w:ascii="仿宋" w:eastAsia="仿宋" w:hAnsi="仿宋" w:cs="仿宋"/>
          <w:bCs/>
          <w:spacing w:val="20"/>
          <w:sz w:val="32"/>
          <w:szCs w:val="32"/>
        </w:rPr>
      </w:pPr>
      <w:r w:rsidRPr="007438E3">
        <w:rPr>
          <w:rFonts w:ascii="仿宋" w:eastAsia="仿宋" w:hAnsi="仿宋" w:cs="仿宋" w:hint="eastAsia"/>
          <w:bCs/>
          <w:spacing w:val="20"/>
          <w:sz w:val="32"/>
          <w:szCs w:val="32"/>
        </w:rPr>
        <w:t>各学院：</w:t>
      </w:r>
    </w:p>
    <w:p w:rsidR="00EA6E8E" w:rsidRPr="007438E3" w:rsidRDefault="00EF586B" w:rsidP="004D2A3B">
      <w:pPr>
        <w:spacing w:line="500" w:lineRule="exact"/>
        <w:ind w:rightChars="-162" w:right="-340" w:firstLineChars="200" w:firstLine="640"/>
        <w:rPr>
          <w:rFonts w:ascii="仿宋" w:eastAsia="仿宋" w:hAnsi="仿宋" w:cs="仿宋"/>
          <w:sz w:val="32"/>
          <w:szCs w:val="32"/>
        </w:rPr>
      </w:pPr>
      <w:r w:rsidRPr="007438E3">
        <w:rPr>
          <w:rFonts w:ascii="仿宋" w:eastAsia="仿宋" w:hAnsi="仿宋" w:cs="仿宋" w:hint="eastAsia"/>
          <w:sz w:val="32"/>
          <w:szCs w:val="32"/>
        </w:rPr>
        <w:t>为全面落实全国教育大会和全国高校思想政治工作会议精神，按照《普通高等学校学生管理规定》（教育部第41号令）等文件对德智体美劳全面发展、表现突出的学生给予表彰和奖励的要求,充分发挥优秀大学生的示范激励引领作用，引导大学生树立正确的成长观和择业观，根据工作安排，</w:t>
      </w:r>
      <w:proofErr w:type="gramStart"/>
      <w:r w:rsidRPr="007438E3">
        <w:rPr>
          <w:rFonts w:ascii="仿宋" w:eastAsia="仿宋" w:hAnsi="仿宋" w:cs="仿宋" w:hint="eastAsia"/>
          <w:sz w:val="32"/>
          <w:szCs w:val="32"/>
        </w:rPr>
        <w:t>现启动</w:t>
      </w:r>
      <w:proofErr w:type="gramEnd"/>
      <w:r w:rsidRPr="007438E3">
        <w:rPr>
          <w:rFonts w:ascii="仿宋" w:eastAsia="仿宋" w:hAnsi="仿宋" w:cs="仿宋" w:hint="eastAsia"/>
          <w:sz w:val="32"/>
          <w:szCs w:val="32"/>
        </w:rPr>
        <w:t>2021年度优秀毕业生评选工作。请各学院按照</w:t>
      </w:r>
      <w:hyperlink r:id="rId5" w:tgtFrame="_blank" w:history="1">
        <w:r w:rsidRPr="007438E3">
          <w:rPr>
            <w:rStyle w:val="ab"/>
            <w:rFonts w:ascii="仿宋" w:eastAsia="仿宋" w:hAnsi="仿宋" w:cs="仿宋" w:hint="eastAsia"/>
            <w:color w:val="auto"/>
            <w:sz w:val="32"/>
            <w:szCs w:val="32"/>
          </w:rPr>
          <w:t>《同济大学本科优秀毕业生评定细则（2018年修订）》（同济学[2018]57号）</w:t>
        </w:r>
      </w:hyperlink>
      <w:r w:rsidRPr="007438E3">
        <w:rPr>
          <w:rStyle w:val="ab"/>
          <w:rFonts w:ascii="仿宋" w:eastAsia="仿宋" w:hAnsi="仿宋" w:cs="仿宋" w:hint="eastAsia"/>
          <w:color w:val="auto"/>
          <w:sz w:val="32"/>
          <w:szCs w:val="32"/>
        </w:rPr>
        <w:t>和</w:t>
      </w:r>
      <w:hyperlink r:id="rId6" w:tgtFrame="_blank" w:history="1">
        <w:r w:rsidRPr="007438E3">
          <w:rPr>
            <w:rStyle w:val="ab"/>
            <w:rFonts w:ascii="仿宋" w:eastAsia="仿宋" w:hAnsi="仿宋" w:cs="仿宋" w:hint="eastAsia"/>
            <w:color w:val="auto"/>
            <w:sz w:val="32"/>
            <w:szCs w:val="32"/>
          </w:rPr>
          <w:t>《同济大学优秀毕业研究生评定细则（2018年修订）》（同济学[2018]62号）</w:t>
        </w:r>
      </w:hyperlink>
      <w:r w:rsidRPr="007438E3">
        <w:rPr>
          <w:rFonts w:ascii="仿宋" w:eastAsia="仿宋" w:hAnsi="仿宋" w:cs="仿宋" w:hint="eastAsia"/>
          <w:sz w:val="32"/>
          <w:szCs w:val="32"/>
        </w:rPr>
        <w:t>要求，认真开展相关评选工作。现将有关事项通知如下：</w:t>
      </w:r>
    </w:p>
    <w:p w:rsidR="00EA6E8E" w:rsidRPr="007438E3" w:rsidRDefault="00EF586B" w:rsidP="004D2A3B">
      <w:pPr>
        <w:spacing w:line="500" w:lineRule="exact"/>
        <w:rPr>
          <w:rFonts w:ascii="仿宋" w:eastAsia="仿宋" w:hAnsi="仿宋"/>
          <w:b/>
          <w:bCs/>
          <w:sz w:val="32"/>
          <w:szCs w:val="32"/>
        </w:rPr>
      </w:pPr>
      <w:r w:rsidRPr="007438E3">
        <w:rPr>
          <w:rFonts w:ascii="仿宋" w:eastAsia="仿宋" w:hAnsi="仿宋" w:hint="eastAsia"/>
          <w:b/>
          <w:bCs/>
          <w:sz w:val="32"/>
          <w:szCs w:val="32"/>
        </w:rPr>
        <w:t xml:space="preserve">    </w:t>
      </w:r>
    </w:p>
    <w:p w:rsidR="00EA6E8E" w:rsidRPr="007438E3" w:rsidRDefault="00EF586B" w:rsidP="004D2A3B">
      <w:pPr>
        <w:spacing w:line="500" w:lineRule="exact"/>
        <w:ind w:firstLineChars="200" w:firstLine="643"/>
        <w:rPr>
          <w:rFonts w:ascii="仿宋" w:eastAsia="仿宋" w:hAnsi="仿宋"/>
          <w:b/>
          <w:bCs/>
          <w:sz w:val="32"/>
          <w:szCs w:val="32"/>
        </w:rPr>
      </w:pPr>
      <w:r w:rsidRPr="007438E3">
        <w:rPr>
          <w:rFonts w:ascii="仿宋" w:eastAsia="仿宋" w:hAnsi="仿宋" w:hint="eastAsia"/>
          <w:b/>
          <w:bCs/>
          <w:sz w:val="32"/>
          <w:szCs w:val="32"/>
        </w:rPr>
        <w:t>一、评选对象：</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同济大学2021年应届毕业</w:t>
      </w:r>
      <w:r w:rsidRPr="007438E3">
        <w:rPr>
          <w:rFonts w:ascii="仿宋" w:eastAsia="仿宋" w:hAnsi="仿宋" w:cs="仿宋" w:hint="eastAsia"/>
          <w:spacing w:val="16"/>
          <w:sz w:val="32"/>
          <w:szCs w:val="32"/>
        </w:rPr>
        <w:t>生</w:t>
      </w:r>
      <w:r w:rsidRPr="007438E3">
        <w:rPr>
          <w:rFonts w:ascii="仿宋" w:eastAsia="仿宋" w:hAnsi="仿宋" w:cs="仿宋" w:hint="eastAsia"/>
          <w:sz w:val="32"/>
          <w:szCs w:val="32"/>
        </w:rPr>
        <w:t>。</w:t>
      </w:r>
    </w:p>
    <w:p w:rsidR="00EA6E8E" w:rsidRPr="007438E3" w:rsidRDefault="00EA6E8E" w:rsidP="004D2A3B">
      <w:pPr>
        <w:spacing w:line="500" w:lineRule="exact"/>
        <w:ind w:firstLineChars="200" w:firstLine="640"/>
        <w:rPr>
          <w:rFonts w:ascii="仿宋" w:eastAsia="仿宋" w:hAnsi="仿宋" w:cs="仿宋"/>
          <w:sz w:val="32"/>
          <w:szCs w:val="32"/>
        </w:rPr>
      </w:pPr>
    </w:p>
    <w:p w:rsidR="00EA6E8E" w:rsidRPr="007438E3" w:rsidRDefault="00EF586B" w:rsidP="004D2A3B">
      <w:pPr>
        <w:spacing w:line="500" w:lineRule="exact"/>
        <w:ind w:firstLineChars="200" w:firstLine="643"/>
        <w:rPr>
          <w:rFonts w:ascii="仿宋" w:eastAsia="仿宋" w:hAnsi="仿宋"/>
          <w:b/>
          <w:bCs/>
          <w:sz w:val="32"/>
          <w:szCs w:val="32"/>
        </w:rPr>
      </w:pPr>
      <w:r w:rsidRPr="007438E3">
        <w:rPr>
          <w:rFonts w:ascii="仿宋" w:eastAsia="仿宋" w:hAnsi="仿宋" w:hint="eastAsia"/>
          <w:b/>
          <w:bCs/>
          <w:sz w:val="32"/>
          <w:szCs w:val="32"/>
        </w:rPr>
        <w:t>二、评选条件：</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1.具有坚定正确的政治方向，德智体美劳全面发展。</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2.遵纪守法、品德优秀，诚信意识较强和学术道德良好，在校期间未受过处分，无不良信用记录。</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3.按时修完教学计划中的全部学业，学习勤奋、成绩优异，积极参加社会实践和志愿服务，具有较强的实践和创新能力。</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4.具有正确的就业观和择业观，对响应国家号召献身国防事业，自愿赴西部、边远、贫困地区和艰苦行业等基层和</w:t>
      </w:r>
      <w:r w:rsidRPr="007438E3">
        <w:rPr>
          <w:rFonts w:ascii="仿宋" w:eastAsia="仿宋" w:hAnsi="仿宋" w:cs="仿宋" w:hint="eastAsia"/>
          <w:sz w:val="32"/>
          <w:szCs w:val="32"/>
        </w:rPr>
        <w:lastRenderedPageBreak/>
        <w:t>重点领域、新兴领域、国际组织就业的毕业生，优先推荐评选。</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5.原则上应获得过校级以上荣誉，或在某一方面表现突出，成绩显著或</w:t>
      </w:r>
      <w:proofErr w:type="gramStart"/>
      <w:r w:rsidRPr="007438E3">
        <w:rPr>
          <w:rFonts w:ascii="仿宋" w:eastAsia="仿宋" w:hAnsi="仿宋" w:cs="仿宋" w:hint="eastAsia"/>
          <w:sz w:val="32"/>
          <w:szCs w:val="32"/>
        </w:rPr>
        <w:t>作出</w:t>
      </w:r>
      <w:proofErr w:type="gramEnd"/>
      <w:r w:rsidRPr="007438E3">
        <w:rPr>
          <w:rFonts w:ascii="仿宋" w:eastAsia="仿宋" w:hAnsi="仿宋" w:cs="仿宋" w:hint="eastAsia"/>
          <w:sz w:val="32"/>
          <w:szCs w:val="32"/>
        </w:rPr>
        <w:t>突出贡献。</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6.非全日制毕业研究生参照以上条件评选。</w:t>
      </w:r>
    </w:p>
    <w:p w:rsidR="00EA6E8E" w:rsidRPr="007438E3" w:rsidRDefault="00EA6E8E" w:rsidP="004D2A3B">
      <w:pPr>
        <w:spacing w:line="500" w:lineRule="exact"/>
        <w:ind w:firstLineChars="200" w:firstLine="640"/>
        <w:rPr>
          <w:rFonts w:ascii="仿宋" w:eastAsia="仿宋" w:hAnsi="仿宋"/>
          <w:sz w:val="32"/>
          <w:szCs w:val="32"/>
        </w:rPr>
      </w:pPr>
    </w:p>
    <w:p w:rsidR="00EA6E8E" w:rsidRPr="007438E3" w:rsidRDefault="00EF586B" w:rsidP="004D2A3B">
      <w:pPr>
        <w:spacing w:line="500" w:lineRule="exact"/>
        <w:ind w:firstLineChars="200" w:firstLine="643"/>
        <w:rPr>
          <w:rFonts w:ascii="仿宋" w:eastAsia="仿宋" w:hAnsi="仿宋"/>
          <w:b/>
          <w:bCs/>
          <w:sz w:val="32"/>
          <w:szCs w:val="32"/>
        </w:rPr>
      </w:pPr>
      <w:r w:rsidRPr="007438E3">
        <w:rPr>
          <w:rFonts w:ascii="仿宋" w:eastAsia="仿宋" w:hAnsi="仿宋" w:hint="eastAsia"/>
          <w:b/>
          <w:bCs/>
          <w:sz w:val="32"/>
          <w:szCs w:val="32"/>
        </w:rPr>
        <w:t>三、名额分配</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1.各学院上海市优秀毕业生及同济大学优秀毕业生名额分配详见系统内。</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2.</w:t>
      </w:r>
      <w:r w:rsidRPr="007438E3">
        <w:rPr>
          <w:rFonts w:ascii="仿宋" w:eastAsia="仿宋" w:hAnsi="仿宋" w:cs="仿宋" w:hint="eastAsia"/>
          <w:b/>
          <w:bCs/>
          <w:sz w:val="32"/>
          <w:szCs w:val="32"/>
        </w:rPr>
        <w:t>系统内研究生名额为全日制和非全日制</w:t>
      </w:r>
      <w:r w:rsidR="00B642B6" w:rsidRPr="007438E3">
        <w:rPr>
          <w:rFonts w:ascii="仿宋" w:eastAsia="仿宋" w:hAnsi="仿宋" w:cs="仿宋" w:hint="eastAsia"/>
          <w:b/>
          <w:bCs/>
          <w:sz w:val="32"/>
          <w:szCs w:val="32"/>
        </w:rPr>
        <w:t>学生</w:t>
      </w:r>
      <w:r w:rsidRPr="007438E3">
        <w:rPr>
          <w:rFonts w:ascii="仿宋" w:eastAsia="仿宋" w:hAnsi="仿宋" w:cs="仿宋" w:hint="eastAsia"/>
          <w:b/>
          <w:bCs/>
          <w:sz w:val="32"/>
          <w:szCs w:val="32"/>
        </w:rPr>
        <w:t>总名额，</w:t>
      </w:r>
      <w:r w:rsidRPr="007438E3">
        <w:rPr>
          <w:rFonts w:ascii="仿宋" w:eastAsia="仿宋" w:hAnsi="仿宋" w:cs="仿宋" w:hint="eastAsia"/>
          <w:sz w:val="32"/>
          <w:szCs w:val="32"/>
        </w:rPr>
        <w:t>名额</w:t>
      </w:r>
      <w:r w:rsidR="00B642B6" w:rsidRPr="007438E3">
        <w:rPr>
          <w:rFonts w:ascii="仿宋" w:eastAsia="仿宋" w:hAnsi="仿宋" w:cs="仿宋" w:hint="eastAsia"/>
          <w:sz w:val="32"/>
          <w:szCs w:val="32"/>
        </w:rPr>
        <w:t>应</w:t>
      </w:r>
      <w:r w:rsidRPr="007438E3">
        <w:rPr>
          <w:rFonts w:ascii="仿宋" w:eastAsia="仿宋" w:hAnsi="仿宋" w:cs="仿宋" w:hint="eastAsia"/>
          <w:sz w:val="32"/>
          <w:szCs w:val="32"/>
        </w:rPr>
        <w:t>按人数比例分配，</w:t>
      </w:r>
      <w:r w:rsidRPr="007438E3">
        <w:rPr>
          <w:rFonts w:ascii="仿宋" w:eastAsia="仿宋" w:hAnsi="仿宋" w:cs="仿宋" w:hint="eastAsia"/>
          <w:b/>
          <w:bCs/>
          <w:sz w:val="32"/>
          <w:szCs w:val="32"/>
        </w:rPr>
        <w:t>如特殊情况可</w:t>
      </w:r>
      <w:r w:rsidR="00B642B6" w:rsidRPr="007438E3">
        <w:rPr>
          <w:rFonts w:ascii="仿宋" w:eastAsia="仿宋" w:hAnsi="仿宋" w:cs="仿宋" w:hint="eastAsia"/>
          <w:b/>
          <w:bCs/>
          <w:sz w:val="32"/>
          <w:szCs w:val="32"/>
        </w:rPr>
        <w:t>申请</w:t>
      </w:r>
      <w:r w:rsidRPr="007438E3">
        <w:rPr>
          <w:rFonts w:ascii="仿宋" w:eastAsia="仿宋" w:hAnsi="仿宋" w:cs="仿宋" w:hint="eastAsia"/>
          <w:b/>
          <w:bCs/>
          <w:sz w:val="32"/>
          <w:szCs w:val="32"/>
        </w:rPr>
        <w:t>调剂</w:t>
      </w:r>
      <w:r w:rsidRPr="007438E3">
        <w:rPr>
          <w:rFonts w:ascii="仿宋" w:eastAsia="仿宋" w:hAnsi="仿宋" w:cs="仿宋" w:hint="eastAsia"/>
          <w:sz w:val="32"/>
          <w:szCs w:val="32"/>
        </w:rPr>
        <w:t>。</w:t>
      </w:r>
    </w:p>
    <w:p w:rsidR="00EA6E8E" w:rsidRPr="007438E3" w:rsidRDefault="00EA6E8E" w:rsidP="004D2A3B">
      <w:pPr>
        <w:spacing w:line="500" w:lineRule="exact"/>
        <w:ind w:firstLineChars="200" w:firstLine="640"/>
        <w:rPr>
          <w:rFonts w:ascii="仿宋" w:eastAsia="仿宋" w:hAnsi="仿宋"/>
          <w:sz w:val="32"/>
          <w:szCs w:val="32"/>
        </w:rPr>
      </w:pPr>
    </w:p>
    <w:p w:rsidR="00EA6E8E" w:rsidRPr="007438E3" w:rsidRDefault="00EF586B" w:rsidP="004D2A3B">
      <w:pPr>
        <w:spacing w:line="500" w:lineRule="exact"/>
        <w:ind w:firstLineChars="200" w:firstLine="643"/>
        <w:rPr>
          <w:rFonts w:ascii="仿宋" w:eastAsia="仿宋" w:hAnsi="仿宋"/>
          <w:b/>
          <w:bCs/>
          <w:sz w:val="32"/>
          <w:szCs w:val="32"/>
        </w:rPr>
      </w:pPr>
      <w:r w:rsidRPr="007438E3">
        <w:rPr>
          <w:rFonts w:ascii="仿宋" w:eastAsia="仿宋" w:hAnsi="仿宋" w:hint="eastAsia"/>
          <w:b/>
          <w:bCs/>
          <w:sz w:val="32"/>
          <w:szCs w:val="32"/>
        </w:rPr>
        <w:t>四、申请流程</w:t>
      </w:r>
    </w:p>
    <w:p w:rsidR="00EA6E8E" w:rsidRPr="007438E3" w:rsidRDefault="00EF586B" w:rsidP="004D2A3B">
      <w:pPr>
        <w:widowControl/>
        <w:spacing w:line="500" w:lineRule="exact"/>
        <w:ind w:firstLineChars="208" w:firstLine="666"/>
        <w:rPr>
          <w:rFonts w:ascii="仿宋" w:eastAsia="仿宋" w:hAnsi="仿宋"/>
          <w:b/>
          <w:sz w:val="32"/>
          <w:szCs w:val="32"/>
        </w:rPr>
      </w:pPr>
      <w:r w:rsidRPr="007438E3">
        <w:rPr>
          <w:rFonts w:ascii="仿宋" w:eastAsia="仿宋" w:hAnsi="仿宋" w:cs="仿宋" w:hint="eastAsia"/>
          <w:sz w:val="32"/>
          <w:szCs w:val="32"/>
        </w:rPr>
        <w:t>1、学生申请：符合申请条件的应届毕业生请于</w:t>
      </w:r>
      <w:r w:rsidRPr="007438E3">
        <w:rPr>
          <w:rFonts w:ascii="仿宋" w:eastAsia="仿宋" w:hAnsi="仿宋" w:cs="仿宋" w:hint="eastAsia"/>
          <w:b/>
          <w:bCs/>
          <w:sz w:val="32"/>
          <w:szCs w:val="32"/>
        </w:rPr>
        <w:t>3</w:t>
      </w:r>
      <w:r w:rsidRPr="007438E3">
        <w:rPr>
          <w:rFonts w:ascii="仿宋" w:eastAsia="仿宋" w:hAnsi="仿宋" w:cs="仿宋" w:hint="eastAsia"/>
          <w:b/>
          <w:sz w:val="32"/>
          <w:szCs w:val="32"/>
        </w:rPr>
        <w:t>月</w:t>
      </w:r>
      <w:r w:rsidR="00C2333E" w:rsidRPr="007438E3">
        <w:rPr>
          <w:rFonts w:ascii="仿宋" w:eastAsia="仿宋" w:hAnsi="仿宋" w:cs="仿宋"/>
          <w:b/>
          <w:sz w:val="32"/>
          <w:szCs w:val="32"/>
        </w:rPr>
        <w:t>20</w:t>
      </w:r>
      <w:r w:rsidR="00567262" w:rsidRPr="007438E3">
        <w:rPr>
          <w:rFonts w:ascii="仿宋" w:eastAsia="仿宋" w:hAnsi="仿宋" w:cs="仿宋" w:hint="eastAsia"/>
          <w:b/>
          <w:sz w:val="32"/>
          <w:szCs w:val="32"/>
        </w:rPr>
        <w:t>日</w:t>
      </w:r>
      <w:r w:rsidR="00041911" w:rsidRPr="007438E3">
        <w:rPr>
          <w:rFonts w:ascii="仿宋" w:eastAsia="仿宋" w:hAnsi="仿宋" w:cs="仿宋" w:hint="eastAsia"/>
          <w:b/>
          <w:sz w:val="32"/>
          <w:szCs w:val="32"/>
        </w:rPr>
        <w:t>-</w:t>
      </w:r>
      <w:r w:rsidR="00567262" w:rsidRPr="007438E3">
        <w:rPr>
          <w:rFonts w:ascii="仿宋" w:eastAsia="仿宋" w:hAnsi="仿宋" w:cs="仿宋"/>
          <w:b/>
          <w:sz w:val="32"/>
          <w:szCs w:val="32"/>
        </w:rPr>
        <w:t>3</w:t>
      </w:r>
      <w:r w:rsidR="00567262" w:rsidRPr="007438E3">
        <w:rPr>
          <w:rFonts w:ascii="仿宋" w:eastAsia="仿宋" w:hAnsi="仿宋" w:cs="仿宋" w:hint="eastAsia"/>
          <w:b/>
          <w:sz w:val="32"/>
          <w:szCs w:val="32"/>
        </w:rPr>
        <w:t>月</w:t>
      </w:r>
      <w:r w:rsidR="003C494C" w:rsidRPr="007438E3">
        <w:rPr>
          <w:rFonts w:ascii="仿宋" w:eastAsia="仿宋" w:hAnsi="仿宋" w:cs="仿宋"/>
          <w:b/>
          <w:sz w:val="32"/>
          <w:szCs w:val="32"/>
        </w:rPr>
        <w:t>26</w:t>
      </w:r>
      <w:r w:rsidRPr="007438E3">
        <w:rPr>
          <w:rFonts w:ascii="仿宋" w:eastAsia="仿宋" w:hAnsi="仿宋" w:cs="仿宋" w:hint="eastAsia"/>
          <w:b/>
          <w:sz w:val="32"/>
          <w:szCs w:val="32"/>
        </w:rPr>
        <w:t>日</w:t>
      </w:r>
      <w:r w:rsidRPr="007438E3">
        <w:rPr>
          <w:rFonts w:ascii="仿宋" w:eastAsia="仿宋" w:hAnsi="仿宋" w:cs="仿宋" w:hint="eastAsia"/>
          <w:sz w:val="32"/>
          <w:szCs w:val="32"/>
        </w:rPr>
        <w:t>登录同济大学综合服务门户（http://myportal.tongji.edu.cn/），在“荣誉称号”模块下进行申请，完善相关基本信息，填写申请理由、所获荣誉等信息，并上</w:t>
      </w:r>
      <w:proofErr w:type="gramStart"/>
      <w:r w:rsidRPr="007438E3">
        <w:rPr>
          <w:rFonts w:ascii="仿宋" w:eastAsia="仿宋" w:hAnsi="仿宋" w:cs="仿宋" w:hint="eastAsia"/>
          <w:sz w:val="32"/>
          <w:szCs w:val="32"/>
        </w:rPr>
        <w:t>传相关</w:t>
      </w:r>
      <w:proofErr w:type="gramEnd"/>
      <w:r w:rsidRPr="007438E3">
        <w:rPr>
          <w:rFonts w:ascii="仿宋" w:eastAsia="仿宋" w:hAnsi="仿宋" w:cs="仿宋" w:hint="eastAsia"/>
          <w:sz w:val="32"/>
          <w:szCs w:val="32"/>
        </w:rPr>
        <w:t>证明材料电子版等，详见</w:t>
      </w:r>
      <w:r w:rsidR="00041911" w:rsidRPr="007438E3">
        <w:rPr>
          <w:rFonts w:ascii="仿宋" w:eastAsia="仿宋" w:hAnsi="仿宋" w:cs="仿宋" w:hint="eastAsia"/>
          <w:b/>
          <w:sz w:val="32"/>
          <w:szCs w:val="32"/>
          <w:u w:val="single"/>
        </w:rPr>
        <w:t>《附件4：</w:t>
      </w:r>
      <w:bookmarkStart w:id="0" w:name="_Hlk66711258"/>
      <w:r w:rsidR="00041911" w:rsidRPr="007438E3">
        <w:rPr>
          <w:rFonts w:ascii="仿宋" w:eastAsia="仿宋" w:hAnsi="仿宋" w:cs="仿宋" w:hint="eastAsia"/>
          <w:b/>
          <w:sz w:val="32"/>
          <w:szCs w:val="32"/>
          <w:u w:val="single"/>
        </w:rPr>
        <w:t>2021年优秀毕业生评选线上申请流程指南</w:t>
      </w:r>
      <w:bookmarkEnd w:id="0"/>
      <w:r w:rsidRPr="007438E3">
        <w:rPr>
          <w:rFonts w:ascii="仿宋" w:eastAsia="仿宋" w:hAnsi="仿宋" w:cs="仿宋" w:hint="eastAsia"/>
          <w:b/>
          <w:sz w:val="32"/>
          <w:szCs w:val="32"/>
          <w:u w:val="single"/>
        </w:rPr>
        <w:t>》</w:t>
      </w:r>
      <w:r w:rsidRPr="007438E3">
        <w:rPr>
          <w:rFonts w:ascii="仿宋" w:eastAsia="仿宋" w:hAnsi="仿宋" w:cs="仿宋" w:hint="eastAsia"/>
          <w:sz w:val="32"/>
          <w:szCs w:val="32"/>
        </w:rPr>
        <w:t>，填写完毕点击提交并确认。</w:t>
      </w:r>
      <w:r w:rsidRPr="007438E3">
        <w:rPr>
          <w:rFonts w:ascii="仿宋" w:eastAsia="仿宋" w:hAnsi="仿宋" w:cs="仿宋" w:hint="eastAsia"/>
          <w:b/>
          <w:sz w:val="32"/>
          <w:szCs w:val="32"/>
        </w:rPr>
        <w:t>在截止时间及学院尚未进行审核前</w:t>
      </w:r>
      <w:r w:rsidRPr="007438E3">
        <w:rPr>
          <w:rFonts w:ascii="仿宋" w:eastAsia="仿宋" w:hAnsi="仿宋" w:cs="仿宋" w:hint="eastAsia"/>
          <w:sz w:val="32"/>
          <w:szCs w:val="32"/>
        </w:rPr>
        <w:t>，如需修改，可点击“我的申请—申请详情—撤回申请”进行更新完善，重新提交即可。</w:t>
      </w:r>
      <w:r w:rsidRPr="007438E3">
        <w:rPr>
          <w:rFonts w:ascii="仿宋" w:eastAsia="仿宋" w:hAnsi="仿宋" w:cs="仿宋" w:hint="eastAsia"/>
          <w:b/>
          <w:sz w:val="32"/>
          <w:szCs w:val="32"/>
        </w:rPr>
        <w:t>注意：</w:t>
      </w:r>
      <w:r w:rsidRPr="007438E3">
        <w:rPr>
          <w:rFonts w:ascii="仿宋" w:eastAsia="仿宋" w:hAnsi="仿宋" w:cs="仿宋" w:hint="eastAsia"/>
          <w:sz w:val="32"/>
          <w:szCs w:val="32"/>
        </w:rPr>
        <w:t>申请理由</w:t>
      </w:r>
      <w:r w:rsidRPr="007438E3">
        <w:rPr>
          <w:rFonts w:ascii="仿宋" w:eastAsia="仿宋" w:hAnsi="仿宋" w:cs="仿宋" w:hint="eastAsia"/>
          <w:spacing w:val="16"/>
          <w:kern w:val="0"/>
          <w:sz w:val="32"/>
          <w:szCs w:val="32"/>
        </w:rPr>
        <w:t>以第一人称撰写，汇报在校的学习、实践、表现、获奖等情况</w:t>
      </w:r>
      <w:r w:rsidRPr="007438E3">
        <w:rPr>
          <w:rFonts w:ascii="仿宋" w:eastAsia="仿宋" w:hAnsi="仿宋" w:cs="宋体" w:hint="eastAsia"/>
          <w:spacing w:val="16"/>
          <w:kern w:val="0"/>
          <w:sz w:val="32"/>
          <w:szCs w:val="32"/>
        </w:rPr>
        <w:t>。</w:t>
      </w:r>
      <w:r w:rsidRPr="007438E3">
        <w:rPr>
          <w:rFonts w:ascii="仿宋" w:eastAsia="仿宋" w:hAnsi="仿宋" w:hint="eastAsia"/>
          <w:b/>
          <w:sz w:val="32"/>
          <w:szCs w:val="32"/>
        </w:rPr>
        <w:t>申请表由各学院管理员负责打印，需院系审核通过后方可打印。</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2、院系审核：各学院对本学院</w:t>
      </w:r>
      <w:r w:rsidRPr="007438E3">
        <w:rPr>
          <w:rFonts w:ascii="仿宋" w:eastAsia="仿宋" w:hAnsi="仿宋" w:cs="仿宋"/>
          <w:sz w:val="32"/>
          <w:szCs w:val="32"/>
        </w:rPr>
        <w:t>学生</w:t>
      </w:r>
      <w:r w:rsidRPr="007438E3">
        <w:rPr>
          <w:rFonts w:ascii="仿宋" w:eastAsia="仿宋" w:hAnsi="仿宋" w:cs="仿宋" w:hint="eastAsia"/>
          <w:sz w:val="32"/>
          <w:szCs w:val="32"/>
        </w:rPr>
        <w:t>的申请进行评审，并在</w:t>
      </w:r>
      <w:r w:rsidR="00DE7823" w:rsidRPr="007438E3">
        <w:rPr>
          <w:rFonts w:ascii="仿宋" w:eastAsia="仿宋" w:hAnsi="仿宋" w:cs="仿宋"/>
          <w:b/>
          <w:bCs/>
          <w:sz w:val="32"/>
          <w:szCs w:val="32"/>
        </w:rPr>
        <w:t>4</w:t>
      </w:r>
      <w:r w:rsidRPr="007438E3">
        <w:rPr>
          <w:rFonts w:ascii="仿宋" w:eastAsia="仿宋" w:hAnsi="仿宋" w:cs="仿宋" w:hint="eastAsia"/>
          <w:b/>
          <w:sz w:val="32"/>
          <w:szCs w:val="32"/>
        </w:rPr>
        <w:t>月</w:t>
      </w:r>
      <w:r w:rsidR="00C2333E" w:rsidRPr="007438E3">
        <w:rPr>
          <w:rFonts w:ascii="仿宋" w:eastAsia="仿宋" w:hAnsi="仿宋" w:cs="仿宋"/>
          <w:b/>
          <w:sz w:val="32"/>
          <w:szCs w:val="32"/>
        </w:rPr>
        <w:t>2</w:t>
      </w:r>
      <w:r w:rsidRPr="007438E3">
        <w:rPr>
          <w:rFonts w:ascii="仿宋" w:eastAsia="仿宋" w:hAnsi="仿宋" w:cs="仿宋" w:hint="eastAsia"/>
          <w:b/>
          <w:sz w:val="32"/>
          <w:szCs w:val="32"/>
        </w:rPr>
        <w:t>日17:00前</w:t>
      </w:r>
      <w:r w:rsidRPr="007438E3">
        <w:rPr>
          <w:rFonts w:ascii="仿宋" w:eastAsia="仿宋" w:hAnsi="仿宋" w:cs="仿宋" w:hint="eastAsia"/>
          <w:sz w:val="32"/>
          <w:szCs w:val="32"/>
        </w:rPr>
        <w:t>完成系统学院审核。系统已设定自动于</w:t>
      </w:r>
      <w:r w:rsidR="00DE7823" w:rsidRPr="007438E3">
        <w:rPr>
          <w:rFonts w:ascii="仿宋" w:eastAsia="仿宋" w:hAnsi="仿宋" w:cs="仿宋"/>
          <w:sz w:val="32"/>
          <w:szCs w:val="32"/>
        </w:rPr>
        <w:t>4</w:t>
      </w:r>
      <w:r w:rsidRPr="007438E3">
        <w:rPr>
          <w:rFonts w:ascii="仿宋" w:eastAsia="仿宋" w:hAnsi="仿宋" w:cs="仿宋" w:hint="eastAsia"/>
          <w:sz w:val="32"/>
          <w:szCs w:val="32"/>
        </w:rPr>
        <w:t>月</w:t>
      </w:r>
      <w:r w:rsidR="00567262" w:rsidRPr="007438E3">
        <w:rPr>
          <w:rFonts w:ascii="仿宋" w:eastAsia="仿宋" w:hAnsi="仿宋" w:cs="仿宋"/>
          <w:sz w:val="32"/>
          <w:szCs w:val="32"/>
        </w:rPr>
        <w:t>6</w:t>
      </w:r>
      <w:r w:rsidRPr="007438E3">
        <w:rPr>
          <w:rFonts w:ascii="仿宋" w:eastAsia="仿宋" w:hAnsi="仿宋" w:cs="仿宋" w:hint="eastAsia"/>
          <w:sz w:val="32"/>
          <w:szCs w:val="32"/>
        </w:rPr>
        <w:t>日开始学院公示，公示期自</w:t>
      </w:r>
      <w:r w:rsidR="00DE7823" w:rsidRPr="007438E3">
        <w:rPr>
          <w:rFonts w:ascii="仿宋" w:eastAsia="仿宋" w:hAnsi="仿宋" w:cs="仿宋"/>
          <w:sz w:val="32"/>
          <w:szCs w:val="32"/>
        </w:rPr>
        <w:t>4</w:t>
      </w:r>
      <w:r w:rsidRPr="007438E3">
        <w:rPr>
          <w:rFonts w:ascii="仿宋" w:eastAsia="仿宋" w:hAnsi="仿宋" w:cs="仿宋" w:hint="eastAsia"/>
          <w:sz w:val="32"/>
          <w:szCs w:val="32"/>
        </w:rPr>
        <w:t>月</w:t>
      </w:r>
      <w:r w:rsidR="00567262" w:rsidRPr="007438E3">
        <w:rPr>
          <w:rFonts w:ascii="仿宋" w:eastAsia="仿宋" w:hAnsi="仿宋" w:cs="仿宋"/>
          <w:sz w:val="32"/>
          <w:szCs w:val="32"/>
        </w:rPr>
        <w:t>6</w:t>
      </w:r>
      <w:r w:rsidRPr="007438E3">
        <w:rPr>
          <w:rFonts w:ascii="仿宋" w:eastAsia="仿宋" w:hAnsi="仿宋" w:cs="仿宋" w:hint="eastAsia"/>
          <w:sz w:val="32"/>
          <w:szCs w:val="32"/>
        </w:rPr>
        <w:t>日至</w:t>
      </w:r>
      <w:r w:rsidR="00DE7823" w:rsidRPr="007438E3">
        <w:rPr>
          <w:rFonts w:ascii="仿宋" w:eastAsia="仿宋" w:hAnsi="仿宋" w:cs="仿宋"/>
          <w:sz w:val="32"/>
          <w:szCs w:val="32"/>
        </w:rPr>
        <w:t>4</w:t>
      </w:r>
      <w:r w:rsidRPr="007438E3">
        <w:rPr>
          <w:rFonts w:ascii="仿宋" w:eastAsia="仿宋" w:hAnsi="仿宋" w:cs="仿宋" w:hint="eastAsia"/>
          <w:sz w:val="32"/>
          <w:szCs w:val="32"/>
        </w:rPr>
        <w:t>月</w:t>
      </w:r>
      <w:r w:rsidR="00567262" w:rsidRPr="007438E3">
        <w:rPr>
          <w:rFonts w:ascii="仿宋" w:eastAsia="仿宋" w:hAnsi="仿宋" w:cs="仿宋"/>
          <w:sz w:val="32"/>
          <w:szCs w:val="32"/>
        </w:rPr>
        <w:t>8</w:t>
      </w:r>
      <w:r w:rsidRPr="007438E3">
        <w:rPr>
          <w:rFonts w:ascii="仿宋" w:eastAsia="仿宋" w:hAnsi="仿宋" w:cs="仿宋" w:hint="eastAsia"/>
          <w:sz w:val="32"/>
          <w:szCs w:val="32"/>
        </w:rPr>
        <w:t>日止。</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lastRenderedPageBreak/>
        <w:t>3、校级审核：各学院请于</w:t>
      </w:r>
      <w:r w:rsidRPr="007438E3">
        <w:rPr>
          <w:rFonts w:ascii="仿宋" w:eastAsia="仿宋" w:hAnsi="仿宋" w:cs="仿宋" w:hint="eastAsia"/>
          <w:b/>
          <w:bCs/>
          <w:sz w:val="32"/>
          <w:szCs w:val="32"/>
        </w:rPr>
        <w:t>4</w:t>
      </w:r>
      <w:r w:rsidRPr="007438E3">
        <w:rPr>
          <w:rFonts w:ascii="仿宋" w:eastAsia="仿宋" w:hAnsi="仿宋" w:cs="仿宋" w:hint="eastAsia"/>
          <w:b/>
          <w:sz w:val="32"/>
          <w:szCs w:val="32"/>
        </w:rPr>
        <w:t>月</w:t>
      </w:r>
      <w:r w:rsidR="00567262" w:rsidRPr="007438E3">
        <w:rPr>
          <w:rFonts w:ascii="仿宋" w:eastAsia="仿宋" w:hAnsi="仿宋" w:cs="仿宋"/>
          <w:b/>
          <w:sz w:val="32"/>
          <w:szCs w:val="32"/>
        </w:rPr>
        <w:t>9</w:t>
      </w:r>
      <w:r w:rsidRPr="007438E3">
        <w:rPr>
          <w:rFonts w:ascii="仿宋" w:eastAsia="仿宋" w:hAnsi="仿宋" w:cs="仿宋" w:hint="eastAsia"/>
          <w:b/>
          <w:sz w:val="32"/>
          <w:szCs w:val="32"/>
        </w:rPr>
        <w:t>日17:00前</w:t>
      </w:r>
      <w:r w:rsidRPr="007438E3">
        <w:rPr>
          <w:rFonts w:ascii="仿宋" w:eastAsia="仿宋" w:hAnsi="仿宋" w:cs="仿宋" w:hint="eastAsia"/>
          <w:sz w:val="32"/>
          <w:szCs w:val="32"/>
        </w:rPr>
        <w:t>将通过评审和公示的《上海市普通高等学校优秀毕业生登记表》、《同济大学优秀毕业生登记表》及盖章后的汇总表（本、</w:t>
      </w:r>
      <w:proofErr w:type="gramStart"/>
      <w:r w:rsidRPr="007438E3">
        <w:rPr>
          <w:rFonts w:ascii="仿宋" w:eastAsia="仿宋" w:hAnsi="仿宋" w:cs="仿宋" w:hint="eastAsia"/>
          <w:sz w:val="32"/>
          <w:szCs w:val="32"/>
        </w:rPr>
        <w:t>研</w:t>
      </w:r>
      <w:proofErr w:type="gramEnd"/>
      <w:r w:rsidR="00D53883" w:rsidRPr="007438E3">
        <w:rPr>
          <w:rFonts w:ascii="仿宋" w:eastAsia="仿宋" w:hAnsi="仿宋" w:cs="仿宋" w:hint="eastAsia"/>
          <w:sz w:val="32"/>
          <w:szCs w:val="32"/>
        </w:rPr>
        <w:t>分开</w:t>
      </w:r>
      <w:r w:rsidRPr="007438E3">
        <w:rPr>
          <w:rFonts w:ascii="仿宋" w:eastAsia="仿宋" w:hAnsi="仿宋" w:cs="仿宋" w:hint="eastAsia"/>
          <w:sz w:val="32"/>
          <w:szCs w:val="32"/>
        </w:rPr>
        <w:t>）交至学生事务中心（四平路校区瑞安楼304）。</w:t>
      </w:r>
      <w:r w:rsidRPr="007438E3">
        <w:rPr>
          <w:rFonts w:ascii="仿宋" w:eastAsia="仿宋" w:hAnsi="仿宋" w:cs="仿宋" w:hint="eastAsia"/>
          <w:b/>
          <w:sz w:val="32"/>
          <w:szCs w:val="32"/>
        </w:rPr>
        <w:t>登记表需一式两份，汇总表可直接从系统导出</w:t>
      </w:r>
      <w:r w:rsidRPr="007438E3">
        <w:rPr>
          <w:rFonts w:ascii="仿宋" w:eastAsia="仿宋" w:hAnsi="仿宋" w:cs="仿宋" w:hint="eastAsia"/>
          <w:sz w:val="32"/>
          <w:szCs w:val="32"/>
        </w:rPr>
        <w:t>。学生事务中心审核通过后将在全校公示7天，公示无异议后，</w:t>
      </w:r>
      <w:r w:rsidRPr="007438E3">
        <w:rPr>
          <w:rFonts w:ascii="仿宋" w:eastAsia="仿宋" w:hAnsi="仿宋" w:cs="仿宋"/>
          <w:sz w:val="32"/>
          <w:szCs w:val="32"/>
        </w:rPr>
        <w:t>市级</w:t>
      </w:r>
      <w:r w:rsidRPr="007438E3">
        <w:rPr>
          <w:rFonts w:ascii="仿宋" w:eastAsia="仿宋" w:hAnsi="仿宋" w:cs="仿宋" w:hint="eastAsia"/>
          <w:sz w:val="32"/>
          <w:szCs w:val="32"/>
        </w:rPr>
        <w:t>优秀毕业生报上海市教委审核，</w:t>
      </w:r>
      <w:r w:rsidRPr="007438E3">
        <w:rPr>
          <w:rFonts w:ascii="仿宋" w:eastAsia="仿宋" w:hAnsi="仿宋" w:cs="仿宋"/>
          <w:sz w:val="32"/>
          <w:szCs w:val="32"/>
        </w:rPr>
        <w:t>校级</w:t>
      </w:r>
      <w:r w:rsidRPr="007438E3">
        <w:rPr>
          <w:rFonts w:ascii="仿宋" w:eastAsia="仿宋" w:hAnsi="仿宋" w:cs="仿宋" w:hint="eastAsia"/>
          <w:sz w:val="32"/>
          <w:szCs w:val="32"/>
        </w:rPr>
        <w:t>优秀毕业生报主管校领导审批。</w:t>
      </w:r>
    </w:p>
    <w:p w:rsidR="00EA6E8E" w:rsidRPr="007438E3" w:rsidRDefault="00EA6E8E" w:rsidP="004D2A3B">
      <w:pPr>
        <w:spacing w:line="500" w:lineRule="exact"/>
        <w:ind w:firstLineChars="200" w:firstLine="640"/>
        <w:rPr>
          <w:rFonts w:ascii="仿宋" w:eastAsia="仿宋" w:hAnsi="仿宋" w:cs="仿宋"/>
          <w:sz w:val="32"/>
          <w:szCs w:val="32"/>
        </w:rPr>
      </w:pPr>
    </w:p>
    <w:p w:rsidR="00EA6E8E" w:rsidRPr="007438E3" w:rsidRDefault="00EF586B" w:rsidP="004D2A3B">
      <w:pPr>
        <w:spacing w:line="500" w:lineRule="exact"/>
        <w:ind w:firstLineChars="200" w:firstLine="643"/>
        <w:rPr>
          <w:rFonts w:ascii="仿宋" w:eastAsia="仿宋" w:hAnsi="仿宋"/>
          <w:b/>
          <w:bCs/>
          <w:sz w:val="32"/>
          <w:szCs w:val="32"/>
        </w:rPr>
      </w:pPr>
      <w:r w:rsidRPr="007438E3">
        <w:rPr>
          <w:rFonts w:ascii="仿宋" w:eastAsia="仿宋" w:hAnsi="仿宋" w:hint="eastAsia"/>
          <w:b/>
          <w:bCs/>
          <w:sz w:val="32"/>
          <w:szCs w:val="32"/>
        </w:rPr>
        <w:t>五、其他事项</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1.</w:t>
      </w:r>
      <w:r w:rsidRPr="007438E3">
        <w:rPr>
          <w:rFonts w:ascii="仿宋" w:eastAsia="仿宋" w:hAnsi="仿宋" w:cs="仿宋" w:hint="eastAsia"/>
          <w:b/>
          <w:sz w:val="32"/>
          <w:szCs w:val="32"/>
        </w:rPr>
        <w:t>学生需按规定提交纸质</w:t>
      </w:r>
      <w:proofErr w:type="gramStart"/>
      <w:r w:rsidRPr="007438E3">
        <w:rPr>
          <w:rFonts w:ascii="仿宋" w:eastAsia="仿宋" w:hAnsi="仿宋" w:cs="仿宋" w:hint="eastAsia"/>
          <w:b/>
          <w:sz w:val="32"/>
          <w:szCs w:val="32"/>
        </w:rPr>
        <w:t>版材料</w:t>
      </w:r>
      <w:proofErr w:type="gramEnd"/>
      <w:r w:rsidRPr="007438E3">
        <w:rPr>
          <w:rFonts w:ascii="仿宋" w:eastAsia="仿宋" w:hAnsi="仿宋" w:cs="仿宋" w:hint="eastAsia"/>
          <w:b/>
          <w:sz w:val="32"/>
          <w:szCs w:val="32"/>
        </w:rPr>
        <w:t>,</w:t>
      </w:r>
      <w:r w:rsidRPr="007438E3">
        <w:rPr>
          <w:rFonts w:ascii="仿宋" w:eastAsia="仿宋" w:hAnsi="仿宋" w:cs="仿宋" w:hint="eastAsia"/>
          <w:sz w:val="32"/>
          <w:szCs w:val="32"/>
        </w:rPr>
        <w:t xml:space="preserve"> </w:t>
      </w:r>
      <w:r w:rsidRPr="007438E3">
        <w:rPr>
          <w:rFonts w:ascii="仿宋" w:eastAsia="仿宋" w:hAnsi="仿宋" w:cs="仿宋" w:hint="eastAsia"/>
          <w:b/>
          <w:sz w:val="32"/>
          <w:szCs w:val="32"/>
        </w:rPr>
        <w:t>所有内容均须实事求是地准确填写</w:t>
      </w:r>
      <w:r w:rsidRPr="007438E3">
        <w:rPr>
          <w:rFonts w:ascii="仿宋" w:eastAsia="仿宋" w:hAnsi="仿宋" w:cs="仿宋" w:hint="eastAsia"/>
          <w:sz w:val="32"/>
          <w:szCs w:val="32"/>
        </w:rPr>
        <w:t>。</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2.《上海市普通高等学校优秀毕业生登记表》或《同济大学优秀毕业生登记表》由各学院统一打印，登记表上</w:t>
      </w:r>
      <w:proofErr w:type="gramStart"/>
      <w:r w:rsidRPr="007438E3">
        <w:rPr>
          <w:rFonts w:ascii="仿宋" w:eastAsia="仿宋" w:hAnsi="仿宋" w:cs="仿宋" w:hint="eastAsia"/>
          <w:sz w:val="32"/>
          <w:szCs w:val="32"/>
        </w:rPr>
        <w:t>需学生</w:t>
      </w:r>
      <w:proofErr w:type="gramEnd"/>
      <w:r w:rsidRPr="007438E3">
        <w:rPr>
          <w:rFonts w:ascii="仿宋" w:eastAsia="仿宋" w:hAnsi="仿宋" w:cs="仿宋" w:hint="eastAsia"/>
          <w:sz w:val="32"/>
          <w:szCs w:val="32"/>
        </w:rPr>
        <w:t>本人签名。</w:t>
      </w:r>
    </w:p>
    <w:p w:rsidR="00EA6E8E" w:rsidRPr="007438E3" w:rsidRDefault="00EF586B" w:rsidP="004D2A3B">
      <w:pPr>
        <w:spacing w:line="500" w:lineRule="exact"/>
        <w:ind w:firstLineChars="200" w:firstLine="643"/>
        <w:rPr>
          <w:rFonts w:ascii="仿宋" w:eastAsia="仿宋" w:hAnsi="仿宋" w:cs="仿宋"/>
          <w:sz w:val="32"/>
          <w:szCs w:val="32"/>
        </w:rPr>
      </w:pPr>
      <w:r w:rsidRPr="007438E3">
        <w:rPr>
          <w:rFonts w:ascii="仿宋" w:eastAsia="仿宋" w:hAnsi="仿宋" w:cs="仿宋" w:hint="eastAsia"/>
          <w:b/>
          <w:bCs/>
          <w:sz w:val="32"/>
          <w:szCs w:val="32"/>
        </w:rPr>
        <w:t>3.各学院在评选过程中，要注意博士生和硕士生比例的均衡。</w:t>
      </w:r>
    </w:p>
    <w:p w:rsidR="00EA6E8E" w:rsidRPr="007438E3" w:rsidRDefault="00EF586B" w:rsidP="004D2A3B">
      <w:pPr>
        <w:spacing w:line="500" w:lineRule="exact"/>
        <w:ind w:firstLineChars="208" w:firstLine="666"/>
        <w:rPr>
          <w:rFonts w:ascii="仿宋" w:eastAsia="仿宋" w:hAnsi="仿宋" w:cs="仿宋"/>
          <w:sz w:val="32"/>
          <w:szCs w:val="32"/>
        </w:rPr>
      </w:pPr>
      <w:r w:rsidRPr="007438E3">
        <w:rPr>
          <w:rFonts w:ascii="仿宋" w:eastAsia="仿宋" w:hAnsi="仿宋" w:cs="仿宋" w:hint="eastAsia"/>
          <w:sz w:val="32"/>
          <w:szCs w:val="32"/>
        </w:rPr>
        <w:t>4.关于</w:t>
      </w:r>
      <w:r w:rsidRPr="007438E3">
        <w:rPr>
          <w:rFonts w:ascii="仿宋" w:eastAsia="仿宋" w:hAnsi="仿宋" w:cs="仿宋" w:hint="eastAsia"/>
          <w:spacing w:val="16"/>
          <w:sz w:val="32"/>
          <w:szCs w:val="32"/>
        </w:rPr>
        <w:t>评选条件中的“其他有突出表现者”的认定，</w:t>
      </w:r>
      <w:r w:rsidRPr="007438E3">
        <w:rPr>
          <w:rFonts w:ascii="仿宋" w:eastAsia="仿宋" w:hAnsi="仿宋" w:cs="仿宋" w:hint="eastAsia"/>
          <w:sz w:val="32"/>
          <w:szCs w:val="32"/>
        </w:rPr>
        <w:t>是指在道德风尚、学术研究、学科竞赛、创新发明、社会实践、社会工作、体育竞赛、文艺比赛等某一方面表现特别优秀，具体见</w:t>
      </w:r>
      <w:r w:rsidRPr="007438E3">
        <w:rPr>
          <w:rFonts w:ascii="仿宋" w:eastAsia="仿宋" w:hAnsi="仿宋" w:cs="仿宋" w:hint="eastAsia"/>
          <w:sz w:val="32"/>
          <w:szCs w:val="32"/>
          <w:u w:val="single"/>
        </w:rPr>
        <w:t>《</w:t>
      </w:r>
      <w:r w:rsidRPr="007438E3">
        <w:rPr>
          <w:rFonts w:ascii="仿宋" w:eastAsia="仿宋" w:hAnsi="仿宋" w:cs="仿宋" w:hint="eastAsia"/>
          <w:spacing w:val="16"/>
          <w:sz w:val="32"/>
          <w:szCs w:val="32"/>
          <w:u w:val="single"/>
        </w:rPr>
        <w:t>附件3：其他突出表现者说明》</w:t>
      </w:r>
      <w:r w:rsidRPr="007438E3">
        <w:rPr>
          <w:rFonts w:ascii="仿宋" w:eastAsia="仿宋" w:hAnsi="仿宋" w:cs="仿宋" w:hint="eastAsia"/>
          <w:sz w:val="32"/>
          <w:szCs w:val="32"/>
        </w:rPr>
        <w:t>。</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5.对未能正常毕业、有违纪违规行为等情况的被推荐人，一经查实，学校将撤销其荣誉称号，并回收相应荣誉证书。</w:t>
      </w:r>
    </w:p>
    <w:p w:rsidR="00EA6E8E" w:rsidRPr="007438E3" w:rsidRDefault="007438E3" w:rsidP="007438E3">
      <w:pPr>
        <w:spacing w:line="500" w:lineRule="exact"/>
        <w:ind w:firstLineChars="200" w:firstLine="640"/>
        <w:rPr>
          <w:rFonts w:ascii="仿宋" w:eastAsia="仿宋" w:hAnsi="仿宋" w:cs="仿宋"/>
          <w:sz w:val="32"/>
          <w:szCs w:val="32"/>
        </w:rPr>
      </w:pPr>
      <w:bookmarkStart w:id="1" w:name="_GoBack"/>
      <w:bookmarkEnd w:id="1"/>
      <w:r w:rsidRPr="007438E3">
        <w:rPr>
          <w:rFonts w:ascii="仿宋" w:eastAsia="仿宋" w:hAnsi="仿宋" w:cs="仿宋" w:hint="eastAsia"/>
          <w:sz w:val="32"/>
          <w:szCs w:val="32"/>
        </w:rPr>
        <w:t>6.请各学院利用学院网站、班级QQ/</w:t>
      </w:r>
      <w:proofErr w:type="gramStart"/>
      <w:r w:rsidRPr="007438E3">
        <w:rPr>
          <w:rFonts w:ascii="仿宋" w:eastAsia="仿宋" w:hAnsi="仿宋" w:cs="仿宋" w:hint="eastAsia"/>
          <w:sz w:val="32"/>
          <w:szCs w:val="32"/>
        </w:rPr>
        <w:t>微信群</w:t>
      </w:r>
      <w:proofErr w:type="gramEnd"/>
      <w:r w:rsidRPr="007438E3">
        <w:rPr>
          <w:rFonts w:ascii="仿宋" w:eastAsia="仿宋" w:hAnsi="仿宋" w:cs="仿宋" w:hint="eastAsia"/>
          <w:sz w:val="32"/>
          <w:szCs w:val="32"/>
        </w:rPr>
        <w:t>等形式通知可参评学生。如有系统问题，可由负责老师汇总后统一反馈</w:t>
      </w:r>
      <w:proofErr w:type="gramStart"/>
      <w:r w:rsidRPr="007438E3">
        <w:rPr>
          <w:rFonts w:ascii="仿宋" w:eastAsia="仿宋" w:hAnsi="仿宋" w:cs="仿宋" w:hint="eastAsia"/>
          <w:sz w:val="32"/>
          <w:szCs w:val="32"/>
        </w:rPr>
        <w:t>至学生</w:t>
      </w:r>
      <w:proofErr w:type="gramEnd"/>
      <w:r w:rsidRPr="007438E3">
        <w:rPr>
          <w:rFonts w:ascii="仿宋" w:eastAsia="仿宋" w:hAnsi="仿宋" w:cs="仿宋" w:hint="eastAsia"/>
          <w:sz w:val="32"/>
          <w:szCs w:val="32"/>
        </w:rPr>
        <w:t>处邮箱xueshengchu@tongji.edu.cn</w:t>
      </w:r>
      <w:r w:rsidRPr="007438E3">
        <w:rPr>
          <w:rFonts w:ascii="仿宋" w:eastAsia="仿宋" w:hAnsi="仿宋" w:cs="仿宋"/>
          <w:sz w:val="32"/>
          <w:szCs w:val="32"/>
        </w:rPr>
        <w:t>。</w:t>
      </w:r>
    </w:p>
    <w:p w:rsidR="00D53883" w:rsidRPr="007438E3" w:rsidRDefault="00EF586B" w:rsidP="004D2A3B">
      <w:pPr>
        <w:spacing w:line="500" w:lineRule="exact"/>
        <w:ind w:firstLineChars="200" w:firstLine="640"/>
        <w:jc w:val="left"/>
        <w:rPr>
          <w:rFonts w:ascii="仿宋" w:eastAsia="仿宋" w:hAnsi="仿宋"/>
          <w:sz w:val="32"/>
          <w:szCs w:val="32"/>
        </w:rPr>
      </w:pPr>
      <w:r w:rsidRPr="007438E3">
        <w:rPr>
          <w:rFonts w:ascii="仿宋" w:eastAsia="仿宋" w:hAnsi="仿宋" w:cs="仿宋" w:hint="eastAsia"/>
          <w:sz w:val="32"/>
          <w:szCs w:val="32"/>
        </w:rPr>
        <w:t>7.</w:t>
      </w:r>
      <w:r w:rsidR="00D53883" w:rsidRPr="007438E3">
        <w:rPr>
          <w:rFonts w:ascii="仿宋" w:eastAsia="仿宋" w:hAnsi="仿宋" w:hint="eastAsia"/>
          <w:sz w:val="32"/>
          <w:szCs w:val="32"/>
        </w:rPr>
        <w:t xml:space="preserve"> 2021年3月</w:t>
      </w:r>
      <w:r w:rsidR="00D53883" w:rsidRPr="007438E3">
        <w:rPr>
          <w:rFonts w:ascii="仿宋" w:eastAsia="仿宋" w:hAnsi="仿宋"/>
          <w:sz w:val="32"/>
          <w:szCs w:val="32"/>
        </w:rPr>
        <w:t>20</w:t>
      </w:r>
      <w:r w:rsidR="00D53883" w:rsidRPr="007438E3">
        <w:rPr>
          <w:rFonts w:ascii="仿宋" w:eastAsia="仿宋" w:hAnsi="仿宋" w:hint="eastAsia"/>
          <w:sz w:val="32"/>
          <w:szCs w:val="32"/>
        </w:rPr>
        <w:t>日前，各学院应将通过党政联席会议的优秀毕业生评审细则报学校备案（发送至邮箱：</w:t>
      </w:r>
      <w:r w:rsidR="00D53883" w:rsidRPr="007438E3">
        <w:rPr>
          <w:rFonts w:ascii="仿宋" w:eastAsia="仿宋" w:hAnsi="仿宋" w:hint="eastAsia"/>
          <w:sz w:val="32"/>
          <w:szCs w:val="32"/>
        </w:rPr>
        <w:lastRenderedPageBreak/>
        <w:t>xueshengchu@tongji.edu.cn，文件名：“XX学院+本科生/研究生优秀毕业生评审细则院内发文备案”，评审细则应根据中共中央国务院印发《深化新时代教育评价改革总体方案》的要求，注意坚决克服唯分数、唯升学、唯文凭、唯论文、唯帽子的顽</w:t>
      </w:r>
      <w:proofErr w:type="gramStart"/>
      <w:r w:rsidR="00D53883" w:rsidRPr="007438E3">
        <w:rPr>
          <w:rFonts w:ascii="仿宋" w:eastAsia="仿宋" w:hAnsi="仿宋" w:hint="eastAsia"/>
          <w:sz w:val="32"/>
          <w:szCs w:val="32"/>
        </w:rPr>
        <w:t>瘴</w:t>
      </w:r>
      <w:proofErr w:type="gramEnd"/>
      <w:r w:rsidR="00D53883" w:rsidRPr="007438E3">
        <w:rPr>
          <w:rFonts w:ascii="仿宋" w:eastAsia="仿宋" w:hAnsi="仿宋" w:hint="eastAsia"/>
          <w:sz w:val="32"/>
          <w:szCs w:val="32"/>
        </w:rPr>
        <w:t>痼疾，淡化论文收录数、引用率、奖项数等数量指标。）</w:t>
      </w:r>
      <w:r w:rsidR="004D2A3B" w:rsidRPr="007438E3">
        <w:rPr>
          <w:rFonts w:ascii="仿宋" w:eastAsia="仿宋" w:hAnsi="仿宋" w:hint="eastAsia"/>
          <w:sz w:val="32"/>
          <w:szCs w:val="32"/>
        </w:rPr>
        <w:t>，</w:t>
      </w:r>
      <w:r w:rsidR="00D53883" w:rsidRPr="007438E3">
        <w:rPr>
          <w:rFonts w:ascii="仿宋" w:eastAsia="仿宋" w:hAnsi="仿宋" w:hint="eastAsia"/>
          <w:sz w:val="32"/>
          <w:szCs w:val="32"/>
        </w:rPr>
        <w:t>在</w:t>
      </w:r>
      <w:proofErr w:type="gramStart"/>
      <w:r w:rsidR="00D53883" w:rsidRPr="007438E3">
        <w:rPr>
          <w:rFonts w:ascii="仿宋" w:eastAsia="仿宋" w:hAnsi="仿宋" w:hint="eastAsia"/>
          <w:sz w:val="32"/>
          <w:szCs w:val="32"/>
        </w:rPr>
        <w:t>学院官网及</w:t>
      </w:r>
      <w:proofErr w:type="gramEnd"/>
      <w:r w:rsidR="00D53883" w:rsidRPr="007438E3">
        <w:rPr>
          <w:rFonts w:ascii="仿宋" w:eastAsia="仿宋" w:hAnsi="仿宋" w:hint="eastAsia"/>
          <w:sz w:val="32"/>
          <w:szCs w:val="32"/>
        </w:rPr>
        <w:t>同济大学综合服务门户（http://myportal.tongji.edu.cn）向学生公布。</w:t>
      </w:r>
    </w:p>
    <w:p w:rsidR="00EA6E8E" w:rsidRPr="007438E3" w:rsidRDefault="00EF586B" w:rsidP="004D2A3B">
      <w:pPr>
        <w:spacing w:line="500" w:lineRule="exact"/>
        <w:rPr>
          <w:rFonts w:ascii="仿宋" w:eastAsia="仿宋" w:hAnsi="仿宋" w:cs="仿宋"/>
          <w:sz w:val="32"/>
          <w:szCs w:val="32"/>
        </w:rPr>
      </w:pPr>
      <w:r w:rsidRPr="007438E3">
        <w:rPr>
          <w:rFonts w:ascii="仿宋" w:eastAsia="仿宋" w:hAnsi="仿宋" w:cs="仿宋" w:hint="eastAsia"/>
          <w:sz w:val="32"/>
          <w:szCs w:val="32"/>
        </w:rPr>
        <w:t xml:space="preserve"> </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附件1：《同济大学本科优秀毕业生评定细则》（</w:t>
      </w:r>
      <w:r w:rsidRPr="007438E3">
        <w:rPr>
          <w:rStyle w:val="ab"/>
          <w:rFonts w:ascii="仿宋" w:eastAsia="仿宋" w:hAnsi="仿宋" w:cs="仿宋" w:hint="eastAsia"/>
          <w:color w:val="auto"/>
          <w:sz w:val="32"/>
          <w:szCs w:val="32"/>
        </w:rPr>
        <w:t>2018年修订</w:t>
      </w:r>
      <w:r w:rsidRPr="007438E3">
        <w:rPr>
          <w:rFonts w:ascii="仿宋" w:eastAsia="仿宋" w:hAnsi="仿宋" w:cs="仿宋" w:hint="eastAsia"/>
          <w:sz w:val="32"/>
          <w:szCs w:val="32"/>
        </w:rPr>
        <w:t>）</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附件2：</w:t>
      </w:r>
      <w:r w:rsidRPr="007438E3">
        <w:rPr>
          <w:rStyle w:val="ab"/>
          <w:rFonts w:ascii="仿宋" w:eastAsia="仿宋" w:hAnsi="仿宋" w:cs="仿宋" w:hint="eastAsia"/>
          <w:color w:val="auto"/>
          <w:sz w:val="32"/>
          <w:szCs w:val="32"/>
        </w:rPr>
        <w:t>《同济大学优秀毕业研究生评定细则》（2018年修订）</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附件3：其他突出表现者说明</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附件4：</w:t>
      </w:r>
      <w:r w:rsidR="004D2A3B" w:rsidRPr="007438E3">
        <w:rPr>
          <w:rFonts w:ascii="仿宋" w:eastAsia="仿宋" w:hAnsi="仿宋" w:cs="仿宋" w:hint="eastAsia"/>
          <w:sz w:val="32"/>
          <w:szCs w:val="32"/>
        </w:rPr>
        <w:t>2021年优秀毕业生</w:t>
      </w:r>
      <w:proofErr w:type="gramStart"/>
      <w:r w:rsidR="004D2A3B" w:rsidRPr="007438E3">
        <w:rPr>
          <w:rFonts w:ascii="仿宋" w:eastAsia="仿宋" w:hAnsi="仿宋" w:cs="仿宋" w:hint="eastAsia"/>
          <w:sz w:val="32"/>
          <w:szCs w:val="32"/>
        </w:rPr>
        <w:t>评选线</w:t>
      </w:r>
      <w:proofErr w:type="gramEnd"/>
      <w:r w:rsidR="004D2A3B" w:rsidRPr="007438E3">
        <w:rPr>
          <w:rFonts w:ascii="仿宋" w:eastAsia="仿宋" w:hAnsi="仿宋" w:cs="仿宋" w:hint="eastAsia"/>
          <w:sz w:val="32"/>
          <w:szCs w:val="32"/>
        </w:rPr>
        <w:t>上申请流程指南</w:t>
      </w:r>
    </w:p>
    <w:p w:rsidR="00EA6E8E" w:rsidRPr="007438E3" w:rsidRDefault="00EA6E8E" w:rsidP="004D2A3B">
      <w:pPr>
        <w:spacing w:line="500" w:lineRule="exact"/>
        <w:rPr>
          <w:rFonts w:ascii="仿宋" w:eastAsia="仿宋" w:hAnsi="仿宋" w:cs="仿宋"/>
          <w:sz w:val="32"/>
          <w:szCs w:val="32"/>
        </w:rPr>
      </w:pPr>
    </w:p>
    <w:p w:rsidR="00EA6E8E" w:rsidRPr="007438E3" w:rsidRDefault="00EF586B" w:rsidP="004D2A3B">
      <w:pPr>
        <w:spacing w:line="500" w:lineRule="exact"/>
        <w:ind w:firstLineChars="200" w:firstLine="640"/>
        <w:rPr>
          <w:rFonts w:ascii="仿宋" w:eastAsia="仿宋" w:hAnsi="仿宋"/>
          <w:bCs/>
          <w:sz w:val="32"/>
          <w:szCs w:val="32"/>
        </w:rPr>
      </w:pPr>
      <w:r w:rsidRPr="007438E3">
        <w:rPr>
          <w:rFonts w:ascii="仿宋" w:eastAsia="仿宋" w:hAnsi="仿宋" w:hint="eastAsia"/>
          <w:bCs/>
          <w:sz w:val="32"/>
          <w:szCs w:val="32"/>
        </w:rPr>
        <w:t>学生事务中心联系方式：</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hint="eastAsia"/>
          <w:sz w:val="32"/>
          <w:szCs w:val="32"/>
        </w:rPr>
        <w:t>联系人：李老师  65983003</w:t>
      </w:r>
    </w:p>
    <w:p w:rsidR="00EA6E8E" w:rsidRPr="007438E3" w:rsidRDefault="00EA6E8E" w:rsidP="004D2A3B">
      <w:pPr>
        <w:spacing w:line="500" w:lineRule="exact"/>
        <w:ind w:firstLineChars="200" w:firstLine="640"/>
        <w:rPr>
          <w:rFonts w:ascii="仿宋" w:eastAsia="仿宋" w:hAnsi="仿宋" w:cs="仿宋"/>
          <w:sz w:val="32"/>
          <w:szCs w:val="32"/>
        </w:rPr>
      </w:pPr>
    </w:p>
    <w:p w:rsidR="00EA6E8E" w:rsidRPr="007438E3" w:rsidRDefault="00EF586B" w:rsidP="004D2A3B">
      <w:pPr>
        <w:spacing w:line="500" w:lineRule="exact"/>
        <w:ind w:firstLineChars="200" w:firstLine="643"/>
        <w:rPr>
          <w:rFonts w:ascii="仿宋" w:eastAsia="仿宋" w:hAnsi="仿宋" w:cs="仿宋"/>
          <w:sz w:val="32"/>
          <w:szCs w:val="32"/>
        </w:rPr>
      </w:pPr>
      <w:r w:rsidRPr="007438E3">
        <w:rPr>
          <w:rFonts w:ascii="仿宋" w:eastAsia="仿宋" w:hAnsi="仿宋" w:cs="仿宋"/>
          <w:b/>
          <w:bCs/>
          <w:sz w:val="32"/>
          <w:szCs w:val="32"/>
        </w:rPr>
        <w:t>研究生院在职教育管理处</w:t>
      </w:r>
      <w:r w:rsidRPr="007438E3">
        <w:rPr>
          <w:rFonts w:ascii="仿宋" w:eastAsia="仿宋" w:hAnsi="仿宋" w:cs="仿宋"/>
          <w:sz w:val="32"/>
          <w:szCs w:val="32"/>
        </w:rPr>
        <w:t>：</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sz w:val="32"/>
          <w:szCs w:val="32"/>
        </w:rPr>
        <w:t>联系人：吴鹏凯  廖冠琳</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sz w:val="32"/>
          <w:szCs w:val="32"/>
        </w:rPr>
        <w:t>联系电话：65985226 65983834</w:t>
      </w:r>
    </w:p>
    <w:p w:rsidR="00EA6E8E" w:rsidRPr="007438E3" w:rsidRDefault="00EF586B" w:rsidP="004D2A3B">
      <w:pPr>
        <w:spacing w:line="500" w:lineRule="exact"/>
        <w:ind w:firstLineChars="200" w:firstLine="640"/>
        <w:rPr>
          <w:rFonts w:ascii="仿宋" w:eastAsia="仿宋" w:hAnsi="仿宋" w:cs="仿宋"/>
          <w:sz w:val="32"/>
          <w:szCs w:val="32"/>
        </w:rPr>
      </w:pPr>
      <w:r w:rsidRPr="007438E3">
        <w:rPr>
          <w:rFonts w:ascii="仿宋" w:eastAsia="仿宋" w:hAnsi="仿宋" w:cs="仿宋"/>
          <w:sz w:val="32"/>
          <w:szCs w:val="32"/>
        </w:rPr>
        <w:t>联系邮箱：zzjyglc@tongji.edu.cn</w:t>
      </w:r>
    </w:p>
    <w:p w:rsidR="00EA6E8E" w:rsidRPr="007438E3" w:rsidRDefault="00EA6E8E" w:rsidP="004D2A3B">
      <w:pPr>
        <w:spacing w:line="500" w:lineRule="exact"/>
        <w:ind w:firstLineChars="200" w:firstLine="640"/>
        <w:rPr>
          <w:rFonts w:ascii="仿宋" w:eastAsia="仿宋" w:hAnsi="仿宋" w:cs="仿宋"/>
          <w:sz w:val="32"/>
          <w:szCs w:val="32"/>
        </w:rPr>
      </w:pPr>
    </w:p>
    <w:p w:rsidR="00EA6E8E" w:rsidRPr="007438E3" w:rsidRDefault="00EF586B" w:rsidP="004D2A3B">
      <w:pPr>
        <w:spacing w:line="500" w:lineRule="exact"/>
        <w:ind w:firstLineChars="200" w:firstLine="640"/>
        <w:jc w:val="right"/>
        <w:rPr>
          <w:rFonts w:ascii="仿宋" w:eastAsia="仿宋" w:hAnsi="仿宋" w:cs="仿宋"/>
          <w:sz w:val="32"/>
          <w:szCs w:val="32"/>
        </w:rPr>
      </w:pPr>
      <w:r w:rsidRPr="007438E3">
        <w:rPr>
          <w:rFonts w:ascii="仿宋" w:eastAsia="仿宋" w:hAnsi="仿宋" w:cs="仿宋" w:hint="eastAsia"/>
          <w:sz w:val="32"/>
          <w:szCs w:val="32"/>
        </w:rPr>
        <w:t>同济大学党委学</w:t>
      </w:r>
      <w:proofErr w:type="gramStart"/>
      <w:r w:rsidRPr="007438E3">
        <w:rPr>
          <w:rFonts w:ascii="仿宋" w:eastAsia="仿宋" w:hAnsi="仿宋" w:cs="仿宋" w:hint="eastAsia"/>
          <w:sz w:val="32"/>
          <w:szCs w:val="32"/>
        </w:rPr>
        <w:t>研</w:t>
      </w:r>
      <w:proofErr w:type="gramEnd"/>
      <w:r w:rsidRPr="007438E3">
        <w:rPr>
          <w:rFonts w:ascii="仿宋" w:eastAsia="仿宋" w:hAnsi="仿宋" w:cs="仿宋" w:hint="eastAsia"/>
          <w:sz w:val="32"/>
          <w:szCs w:val="32"/>
        </w:rPr>
        <w:t>工部</w:t>
      </w:r>
      <w:r w:rsidRPr="007438E3">
        <w:rPr>
          <w:rFonts w:ascii="仿宋" w:eastAsia="仿宋" w:hAnsi="仿宋" w:cs="仿宋"/>
          <w:sz w:val="32"/>
          <w:szCs w:val="32"/>
        </w:rPr>
        <w:t>、研究生院</w:t>
      </w:r>
      <w:r w:rsidRPr="007438E3">
        <w:rPr>
          <w:rFonts w:ascii="仿宋" w:eastAsia="仿宋" w:hAnsi="仿宋" w:cs="仿宋" w:hint="eastAsia"/>
          <w:sz w:val="32"/>
          <w:szCs w:val="32"/>
        </w:rPr>
        <w:t xml:space="preserve"> </w:t>
      </w:r>
    </w:p>
    <w:p w:rsidR="00EA6E8E" w:rsidRPr="007438E3" w:rsidRDefault="00EF586B" w:rsidP="004D2A3B">
      <w:pPr>
        <w:spacing w:line="500" w:lineRule="exact"/>
        <w:ind w:firstLineChars="200" w:firstLine="640"/>
        <w:jc w:val="right"/>
        <w:rPr>
          <w:rFonts w:ascii="仿宋" w:eastAsia="仿宋" w:hAnsi="仿宋" w:cs="仿宋"/>
          <w:sz w:val="32"/>
          <w:szCs w:val="32"/>
        </w:rPr>
      </w:pPr>
      <w:r w:rsidRPr="007438E3">
        <w:rPr>
          <w:rFonts w:ascii="仿宋" w:eastAsia="仿宋" w:hAnsi="仿宋" w:cs="仿宋" w:hint="eastAsia"/>
          <w:sz w:val="32"/>
          <w:szCs w:val="32"/>
        </w:rPr>
        <w:t>同济大学学生事务中心</w:t>
      </w:r>
    </w:p>
    <w:p w:rsidR="00EA6E8E" w:rsidRPr="007438E3" w:rsidRDefault="00EF586B" w:rsidP="004D2A3B">
      <w:pPr>
        <w:spacing w:line="500" w:lineRule="exact"/>
        <w:ind w:firstLineChars="200" w:firstLine="640"/>
        <w:jc w:val="right"/>
        <w:rPr>
          <w:rFonts w:ascii="仿宋" w:eastAsia="仿宋" w:hAnsi="仿宋" w:cs="仿宋"/>
          <w:sz w:val="32"/>
          <w:szCs w:val="32"/>
        </w:rPr>
      </w:pPr>
      <w:r w:rsidRPr="007438E3">
        <w:rPr>
          <w:rFonts w:ascii="仿宋" w:eastAsia="仿宋" w:hAnsi="仿宋" w:cs="仿宋"/>
          <w:sz w:val="32"/>
          <w:szCs w:val="32"/>
        </w:rPr>
        <w:t>同济大学研究生院在职教育管理处</w:t>
      </w:r>
    </w:p>
    <w:p w:rsidR="00C2333E" w:rsidRPr="007438E3" w:rsidRDefault="00EF586B" w:rsidP="001C4BA9">
      <w:pPr>
        <w:spacing w:line="500" w:lineRule="exact"/>
        <w:ind w:firstLineChars="200" w:firstLine="640"/>
        <w:jc w:val="right"/>
        <w:rPr>
          <w:rFonts w:ascii="仿宋" w:eastAsia="仿宋" w:hAnsi="仿宋"/>
          <w:sz w:val="32"/>
          <w:szCs w:val="32"/>
        </w:rPr>
      </w:pPr>
      <w:r w:rsidRPr="007438E3">
        <w:rPr>
          <w:rFonts w:ascii="仿宋" w:eastAsia="仿宋" w:hAnsi="仿宋" w:hint="eastAsia"/>
          <w:sz w:val="32"/>
          <w:szCs w:val="32"/>
        </w:rPr>
        <w:t>2021年3月1</w:t>
      </w:r>
      <w:r w:rsidR="001C4BA9" w:rsidRPr="007438E3">
        <w:rPr>
          <w:rFonts w:ascii="仿宋" w:eastAsia="仿宋" w:hAnsi="仿宋"/>
          <w:sz w:val="32"/>
          <w:szCs w:val="32"/>
        </w:rPr>
        <w:t>5</w:t>
      </w:r>
      <w:r w:rsidRPr="007438E3">
        <w:rPr>
          <w:rFonts w:ascii="仿宋" w:eastAsia="仿宋" w:hAnsi="仿宋" w:hint="eastAsia"/>
          <w:sz w:val="32"/>
          <w:szCs w:val="32"/>
        </w:rPr>
        <w:t>日</w:t>
      </w:r>
    </w:p>
    <w:sectPr w:rsidR="00C2333E" w:rsidRPr="007438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8EA"/>
    <w:rsid w:val="9CFF0A1A"/>
    <w:rsid w:val="BEAD5834"/>
    <w:rsid w:val="00025D25"/>
    <w:rsid w:val="00041911"/>
    <w:rsid w:val="00053733"/>
    <w:rsid w:val="00080D01"/>
    <w:rsid w:val="00082029"/>
    <w:rsid w:val="000925D3"/>
    <w:rsid w:val="000A0E26"/>
    <w:rsid w:val="000D14D8"/>
    <w:rsid w:val="00114A62"/>
    <w:rsid w:val="001321FB"/>
    <w:rsid w:val="00194D7B"/>
    <w:rsid w:val="001C4BA9"/>
    <w:rsid w:val="001C595C"/>
    <w:rsid w:val="001E15B7"/>
    <w:rsid w:val="00244B15"/>
    <w:rsid w:val="00254BF3"/>
    <w:rsid w:val="00254CEE"/>
    <w:rsid w:val="00260D83"/>
    <w:rsid w:val="00276413"/>
    <w:rsid w:val="00277064"/>
    <w:rsid w:val="00285BFD"/>
    <w:rsid w:val="00290DE7"/>
    <w:rsid w:val="002B6B84"/>
    <w:rsid w:val="002C66D1"/>
    <w:rsid w:val="002F1C88"/>
    <w:rsid w:val="003108A1"/>
    <w:rsid w:val="00320D8A"/>
    <w:rsid w:val="0032442D"/>
    <w:rsid w:val="003C494C"/>
    <w:rsid w:val="003F30C8"/>
    <w:rsid w:val="00414100"/>
    <w:rsid w:val="004220EC"/>
    <w:rsid w:val="0044193C"/>
    <w:rsid w:val="004578E2"/>
    <w:rsid w:val="004C497F"/>
    <w:rsid w:val="004D2A3B"/>
    <w:rsid w:val="005103FB"/>
    <w:rsid w:val="00513B75"/>
    <w:rsid w:val="00545377"/>
    <w:rsid w:val="00562AA1"/>
    <w:rsid w:val="00567262"/>
    <w:rsid w:val="0059713F"/>
    <w:rsid w:val="006126FC"/>
    <w:rsid w:val="00692DD9"/>
    <w:rsid w:val="006979E0"/>
    <w:rsid w:val="006F53CF"/>
    <w:rsid w:val="007074FD"/>
    <w:rsid w:val="007438E3"/>
    <w:rsid w:val="007B4253"/>
    <w:rsid w:val="00845E39"/>
    <w:rsid w:val="00881999"/>
    <w:rsid w:val="008852E4"/>
    <w:rsid w:val="008936B0"/>
    <w:rsid w:val="00893E5F"/>
    <w:rsid w:val="008B1088"/>
    <w:rsid w:val="008E4A14"/>
    <w:rsid w:val="008F7111"/>
    <w:rsid w:val="0096654D"/>
    <w:rsid w:val="009B7E00"/>
    <w:rsid w:val="009C26EA"/>
    <w:rsid w:val="009E1682"/>
    <w:rsid w:val="00A03D03"/>
    <w:rsid w:val="00A931B4"/>
    <w:rsid w:val="00AA17FF"/>
    <w:rsid w:val="00AB6641"/>
    <w:rsid w:val="00AC038A"/>
    <w:rsid w:val="00B10FAD"/>
    <w:rsid w:val="00B52A60"/>
    <w:rsid w:val="00B642B6"/>
    <w:rsid w:val="00B71F3B"/>
    <w:rsid w:val="00B82D89"/>
    <w:rsid w:val="00BC549C"/>
    <w:rsid w:val="00BD2947"/>
    <w:rsid w:val="00BE0DD6"/>
    <w:rsid w:val="00C018EA"/>
    <w:rsid w:val="00C04762"/>
    <w:rsid w:val="00C04F25"/>
    <w:rsid w:val="00C2333E"/>
    <w:rsid w:val="00CE161D"/>
    <w:rsid w:val="00CF3DEC"/>
    <w:rsid w:val="00D536CE"/>
    <w:rsid w:val="00D53883"/>
    <w:rsid w:val="00D650E6"/>
    <w:rsid w:val="00D70263"/>
    <w:rsid w:val="00D770D4"/>
    <w:rsid w:val="00DB2A3A"/>
    <w:rsid w:val="00DE7823"/>
    <w:rsid w:val="00E06359"/>
    <w:rsid w:val="00E351AF"/>
    <w:rsid w:val="00E777E1"/>
    <w:rsid w:val="00E911FD"/>
    <w:rsid w:val="00E9647C"/>
    <w:rsid w:val="00EA6E8E"/>
    <w:rsid w:val="00EF586B"/>
    <w:rsid w:val="00F118F1"/>
    <w:rsid w:val="00F220B6"/>
    <w:rsid w:val="00F55247"/>
    <w:rsid w:val="00F65C81"/>
    <w:rsid w:val="00F75CD8"/>
    <w:rsid w:val="00F81352"/>
    <w:rsid w:val="00FD3594"/>
    <w:rsid w:val="00FE0EA3"/>
    <w:rsid w:val="13121DFC"/>
    <w:rsid w:val="3575263C"/>
    <w:rsid w:val="4E633E90"/>
    <w:rsid w:val="5F770524"/>
    <w:rsid w:val="73C7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6B465F"/>
  <w15:docId w15:val="{74D8D853-28C4-481B-BEE2-DAFDDC7F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4D4D4D"/>
      <w:u w:val="none"/>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c">
    <w:name w:val="Date"/>
    <w:basedOn w:val="a"/>
    <w:next w:val="a"/>
    <w:link w:val="ad"/>
    <w:uiPriority w:val="99"/>
    <w:semiHidden/>
    <w:unhideWhenUsed/>
    <w:rsid w:val="00C2333E"/>
    <w:pPr>
      <w:ind w:leftChars="2500" w:left="100"/>
    </w:pPr>
  </w:style>
  <w:style w:type="character" w:customStyle="1" w:styleId="ad">
    <w:name w:val="日期 字符"/>
    <w:basedOn w:val="a0"/>
    <w:link w:val="ac"/>
    <w:uiPriority w:val="99"/>
    <w:semiHidden/>
    <w:rsid w:val="00C2333E"/>
    <w:rPr>
      <w:kern w:val="2"/>
      <w:sz w:val="21"/>
      <w:szCs w:val="24"/>
    </w:rPr>
  </w:style>
  <w:style w:type="character" w:styleId="ae">
    <w:name w:val="Unresolved Mention"/>
    <w:basedOn w:val="a0"/>
    <w:uiPriority w:val="99"/>
    <w:semiHidden/>
    <w:unhideWhenUsed/>
    <w:rsid w:val="00D53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ygb.tongji.edu.cn/information.php?newsid=89" TargetMode="External"/><Relationship Id="rId5" Type="http://schemas.openxmlformats.org/officeDocument/2006/relationships/hyperlink" Target="http://ygb.tongji.edu.cn/information.php?newsid=8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342</Words>
  <Characters>1956</Characters>
  <Application>Microsoft Office Word</Application>
  <DocSecurity>0</DocSecurity>
  <Lines>16</Lines>
  <Paragraphs>4</Paragraphs>
  <ScaleCrop>false</ScaleCrop>
  <Company>China</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马通</dc:creator>
  <cp:lastModifiedBy>李慧</cp:lastModifiedBy>
  <cp:revision>12</cp:revision>
  <cp:lastPrinted>2018-05-02T14:21:00Z</cp:lastPrinted>
  <dcterms:created xsi:type="dcterms:W3CDTF">2020-04-19T14:45:00Z</dcterms:created>
  <dcterms:modified xsi:type="dcterms:W3CDTF">2021-03-15T06:43:00Z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