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A7661" w14:textId="77777777" w:rsidR="00414D51" w:rsidRDefault="00266D0E">
      <w:pPr>
        <w:pStyle w:val="a3"/>
        <w:spacing w:before="44"/>
        <w:ind w:left="122"/>
        <w:rPr>
          <w:rFonts w:ascii="仿宋" w:eastAsia="仿宋" w:hAnsi="仿宋" w:cstheme="minorEastAsia"/>
        </w:rPr>
      </w:pPr>
      <w:bookmarkStart w:id="0" w:name="同济大学2017年度研究生“学术先锋”评选活动"/>
      <w:bookmarkStart w:id="1" w:name="初赛标准"/>
      <w:bookmarkEnd w:id="0"/>
      <w:bookmarkEnd w:id="1"/>
      <w:r>
        <w:rPr>
          <w:rFonts w:ascii="仿宋" w:eastAsia="仿宋" w:hAnsi="仿宋" w:cstheme="minorEastAsia" w:hint="eastAsia"/>
        </w:rPr>
        <w:t>附件三：</w:t>
      </w:r>
    </w:p>
    <w:p w14:paraId="590C4CD7" w14:textId="77777777" w:rsidR="00414D51" w:rsidRDefault="00266D0E">
      <w:pPr>
        <w:spacing w:before="183" w:line="314" w:lineRule="auto"/>
        <w:ind w:left="242" w:right="650"/>
        <w:jc w:val="center"/>
        <w:rPr>
          <w:rFonts w:ascii="方正小标宋简体" w:eastAsia="方正小标宋简体" w:hAnsiTheme="minorEastAsia" w:cstheme="minorEastAsia"/>
          <w:b/>
          <w:sz w:val="36"/>
        </w:rPr>
      </w:pPr>
      <w:r>
        <w:rPr>
          <w:rFonts w:ascii="方正小标宋简体" w:eastAsia="方正小标宋简体" w:hAnsiTheme="minorEastAsia" w:cstheme="minorEastAsia" w:hint="eastAsia"/>
          <w:b/>
          <w:spacing w:val="-12"/>
          <w:sz w:val="36"/>
        </w:rPr>
        <w:t>同济大学</w:t>
      </w:r>
      <w:r>
        <w:rPr>
          <w:rFonts w:ascii="方正小标宋简体" w:eastAsia="方正小标宋简体" w:hAnsiTheme="minorEastAsia" w:cstheme="minorEastAsia" w:hint="eastAsia"/>
          <w:b/>
          <w:spacing w:val="-12"/>
          <w:sz w:val="36"/>
        </w:rPr>
        <w:t xml:space="preserve"> </w:t>
      </w:r>
      <w:r>
        <w:rPr>
          <w:rFonts w:ascii="方正小标宋简体" w:eastAsia="方正小标宋简体" w:hAnsiTheme="minorEastAsia" w:cstheme="minorEastAsia" w:hint="eastAsia"/>
          <w:b/>
          <w:sz w:val="36"/>
        </w:rPr>
        <w:t>2020</w:t>
      </w:r>
      <w:r>
        <w:rPr>
          <w:rFonts w:ascii="方正小标宋简体" w:eastAsia="方正小标宋简体" w:hAnsiTheme="minorEastAsia" w:cstheme="minorEastAsia" w:hint="eastAsia"/>
          <w:b/>
          <w:spacing w:val="-8"/>
          <w:sz w:val="36"/>
        </w:rPr>
        <w:t xml:space="preserve"> </w:t>
      </w:r>
      <w:r>
        <w:rPr>
          <w:rFonts w:ascii="方正小标宋简体" w:eastAsia="方正小标宋简体" w:hAnsiTheme="minorEastAsia" w:cstheme="minorEastAsia" w:hint="eastAsia"/>
          <w:b/>
          <w:spacing w:val="-8"/>
          <w:sz w:val="36"/>
        </w:rPr>
        <w:t>年度研究生“学术先锋”评选活动初赛标准</w:t>
      </w:r>
    </w:p>
    <w:p w14:paraId="47ECB9A2" w14:textId="77777777" w:rsidR="00414D51" w:rsidRDefault="00414D51">
      <w:pPr>
        <w:pStyle w:val="a3"/>
        <w:spacing w:before="11" w:line="360" w:lineRule="auto"/>
        <w:ind w:left="0" w:firstLineChars="200" w:firstLine="482"/>
        <w:rPr>
          <w:rFonts w:ascii="Times New Roman" w:eastAsia="仿宋" w:hAnsi="Times New Roman" w:cs="Times New Roman"/>
          <w:b/>
        </w:rPr>
      </w:pPr>
    </w:p>
    <w:p w14:paraId="5F9A5A69" w14:textId="0C570158" w:rsidR="00414D51" w:rsidRDefault="00266D0E">
      <w:pPr>
        <w:pStyle w:val="a3"/>
        <w:spacing w:before="1" w:line="360" w:lineRule="auto"/>
        <w:ind w:left="0" w:firstLineChars="200" w:firstLine="468"/>
        <w:jc w:val="both"/>
        <w:rPr>
          <w:rFonts w:ascii="Times New Roman" w:eastAsia="仿宋" w:hAnsi="Times New Roman" w:cs="Times New Roman"/>
        </w:rPr>
      </w:pPr>
      <w:r>
        <w:rPr>
          <w:rFonts w:ascii="Times New Roman" w:eastAsia="仿宋" w:hAnsi="仿宋" w:cs="Times New Roman"/>
          <w:spacing w:val="-6"/>
        </w:rPr>
        <w:t>本标准适用于同济大学</w:t>
      </w:r>
      <w:r>
        <w:rPr>
          <w:rFonts w:ascii="Times New Roman" w:eastAsia="仿宋" w:hAnsi="Times New Roman" w:cs="Times New Roman"/>
          <w:spacing w:val="-6"/>
        </w:rPr>
        <w:t xml:space="preserve"> </w:t>
      </w:r>
      <w:r>
        <w:rPr>
          <w:rFonts w:ascii="Times New Roman" w:eastAsia="仿宋" w:hAnsi="Times New Roman" w:cs="Times New Roman"/>
        </w:rPr>
        <w:t>20</w:t>
      </w:r>
      <w:r>
        <w:rPr>
          <w:rFonts w:ascii="Times New Roman" w:eastAsia="仿宋" w:hAnsi="Times New Roman" w:cs="Times New Roman" w:hint="eastAsia"/>
        </w:rPr>
        <w:t>20</w:t>
      </w:r>
      <w:r>
        <w:rPr>
          <w:rFonts w:ascii="Times New Roman" w:eastAsia="仿宋" w:hAnsi="Times New Roman" w:cs="Times New Roman"/>
          <w:spacing w:val="-12"/>
        </w:rPr>
        <w:t xml:space="preserve"> </w:t>
      </w:r>
      <w:r>
        <w:rPr>
          <w:rFonts w:ascii="Times New Roman" w:eastAsia="仿宋" w:hAnsi="仿宋" w:cs="Times New Roman"/>
          <w:spacing w:val="-12"/>
        </w:rPr>
        <w:t>年度</w:t>
      </w:r>
      <w:r>
        <w:rPr>
          <w:rFonts w:ascii="Times New Roman" w:eastAsia="仿宋" w:hAnsi="Times New Roman" w:cs="Times New Roman"/>
          <w:spacing w:val="-12"/>
        </w:rPr>
        <w:t>“</w:t>
      </w:r>
      <w:r>
        <w:rPr>
          <w:rFonts w:ascii="Times New Roman" w:eastAsia="仿宋" w:hAnsi="仿宋" w:cs="Times New Roman"/>
          <w:spacing w:val="-12"/>
        </w:rPr>
        <w:t>学术先锋</w:t>
      </w:r>
      <w:r>
        <w:rPr>
          <w:rFonts w:ascii="Times New Roman" w:eastAsia="仿宋" w:hAnsi="Times New Roman" w:cs="Times New Roman"/>
          <w:spacing w:val="-12"/>
        </w:rPr>
        <w:t>”</w:t>
      </w:r>
      <w:r>
        <w:rPr>
          <w:rFonts w:ascii="Times New Roman" w:eastAsia="仿宋" w:hAnsi="仿宋" w:cs="Times New Roman"/>
          <w:spacing w:val="-12"/>
        </w:rPr>
        <w:t>评选活动初赛阶段。本标</w:t>
      </w:r>
      <w:r>
        <w:rPr>
          <w:rFonts w:ascii="Times New Roman" w:eastAsia="仿宋" w:hAnsi="仿宋" w:cs="Times New Roman"/>
        </w:rPr>
        <w:t>准从学术论文、科技创新及学科竞赛、专利、学术著作、科研项目、参加学术会议以及专业排名七方面对参选人予以考核。各项学术成果累计计分。同一成果不得重复加分，应以分数最高的情况计分。</w:t>
      </w:r>
      <w:r>
        <w:rPr>
          <w:rFonts w:ascii="Times New Roman" w:eastAsia="仿宋" w:hAnsi="仿宋" w:cs="Times New Roman" w:hint="eastAsia"/>
        </w:rPr>
        <w:t>初赛得分计入复赛成绩。</w:t>
      </w:r>
      <w:r>
        <w:rPr>
          <w:rFonts w:ascii="Times New Roman" w:eastAsia="仿宋" w:hAnsi="仿宋" w:cs="Times New Roman"/>
        </w:rPr>
        <w:t>依据</w:t>
      </w:r>
      <w:r>
        <w:rPr>
          <w:rFonts w:ascii="Times New Roman" w:eastAsia="仿宋" w:hAnsi="仿宋" w:cs="Times New Roman" w:hint="eastAsia"/>
        </w:rPr>
        <w:t>初赛</w:t>
      </w:r>
      <w:r>
        <w:rPr>
          <w:rFonts w:ascii="Times New Roman" w:eastAsia="仿宋" w:hAnsi="仿宋" w:cs="Times New Roman"/>
        </w:rPr>
        <w:t>得分总和的排名确定最终</w:t>
      </w:r>
      <w:r>
        <w:rPr>
          <w:rFonts w:ascii="Times New Roman" w:eastAsia="仿宋" w:hAnsi="仿宋" w:cs="Times New Roman" w:hint="eastAsia"/>
        </w:rPr>
        <w:t>进入复</w:t>
      </w:r>
      <w:r>
        <w:rPr>
          <w:rFonts w:ascii="Times New Roman" w:eastAsia="仿宋" w:hAnsi="仿宋" w:cs="Times New Roman"/>
        </w:rPr>
        <w:t>赛</w:t>
      </w:r>
      <w:r>
        <w:rPr>
          <w:rFonts w:ascii="Times New Roman" w:eastAsia="仿宋" w:hAnsi="仿宋" w:cs="Times New Roman" w:hint="eastAsia"/>
        </w:rPr>
        <w:t>的人选</w:t>
      </w:r>
      <w:r>
        <w:rPr>
          <w:rFonts w:ascii="Times New Roman" w:eastAsia="仿宋" w:hAnsi="仿宋" w:cs="Times New Roman"/>
        </w:rPr>
        <w:t>。</w:t>
      </w:r>
      <w:r>
        <w:rPr>
          <w:rFonts w:ascii="Times New Roman" w:eastAsia="仿宋" w:hAnsi="仿宋" w:cs="Times New Roman" w:hint="eastAsia"/>
          <w:color w:val="000000" w:themeColor="text1"/>
        </w:rPr>
        <w:t>如果参选人</w:t>
      </w:r>
      <w:bookmarkStart w:id="2" w:name="_Hlk48727678"/>
      <w:r>
        <w:rPr>
          <w:rFonts w:ascii="Times New Roman" w:eastAsia="仿宋" w:hAnsi="仿宋" w:cs="Times New Roman" w:hint="eastAsia"/>
          <w:color w:val="000000" w:themeColor="text1"/>
        </w:rPr>
        <w:t>在《</w:t>
      </w:r>
      <w:r>
        <w:rPr>
          <w:rFonts w:ascii="Times New Roman" w:eastAsia="仿宋" w:hAnsi="仿宋" w:cs="Times New Roman" w:hint="eastAsia"/>
          <w:color w:val="000000" w:themeColor="text1"/>
        </w:rPr>
        <w:t>N</w:t>
      </w:r>
      <w:r>
        <w:rPr>
          <w:rFonts w:ascii="Times New Roman" w:eastAsia="仿宋" w:hAnsi="仿宋" w:cs="Times New Roman"/>
          <w:color w:val="000000" w:themeColor="text1"/>
        </w:rPr>
        <w:t>ature</w:t>
      </w:r>
      <w:r>
        <w:rPr>
          <w:rFonts w:ascii="Times New Roman" w:eastAsia="仿宋" w:hAnsi="仿宋" w:cs="Times New Roman" w:hint="eastAsia"/>
          <w:color w:val="000000" w:themeColor="text1"/>
        </w:rPr>
        <w:t>》、《</w:t>
      </w:r>
      <w:r>
        <w:rPr>
          <w:rFonts w:ascii="Times New Roman" w:eastAsia="仿宋" w:hAnsi="仿宋" w:cs="Times New Roman" w:hint="eastAsia"/>
          <w:color w:val="000000" w:themeColor="text1"/>
        </w:rPr>
        <w:t>S</w:t>
      </w:r>
      <w:r>
        <w:rPr>
          <w:rFonts w:ascii="Times New Roman" w:eastAsia="仿宋" w:hAnsi="仿宋" w:cs="Times New Roman"/>
          <w:color w:val="000000" w:themeColor="text1"/>
        </w:rPr>
        <w:t>cience</w:t>
      </w:r>
      <w:r>
        <w:rPr>
          <w:rFonts w:ascii="Times New Roman" w:eastAsia="仿宋" w:hAnsi="仿宋" w:cs="Times New Roman" w:hint="eastAsia"/>
          <w:color w:val="000000" w:themeColor="text1"/>
        </w:rPr>
        <w:t>》、《</w:t>
      </w:r>
      <w:r>
        <w:rPr>
          <w:rFonts w:ascii="Times New Roman" w:eastAsia="仿宋" w:hAnsi="仿宋" w:cs="Times New Roman" w:hint="eastAsia"/>
          <w:color w:val="000000" w:themeColor="text1"/>
        </w:rPr>
        <w:t>C</w:t>
      </w:r>
      <w:r>
        <w:rPr>
          <w:rFonts w:ascii="Times New Roman" w:eastAsia="仿宋" w:hAnsi="仿宋" w:cs="Times New Roman"/>
          <w:color w:val="000000" w:themeColor="text1"/>
        </w:rPr>
        <w:t>ell</w:t>
      </w:r>
      <w:r>
        <w:rPr>
          <w:rFonts w:ascii="Times New Roman" w:eastAsia="仿宋" w:hAnsi="仿宋" w:cs="Times New Roman" w:hint="eastAsia"/>
          <w:color w:val="000000" w:themeColor="text1"/>
        </w:rPr>
        <w:t>》三大期刊之一上发表论文</w:t>
      </w:r>
      <w:bookmarkEnd w:id="2"/>
      <w:r>
        <w:rPr>
          <w:rFonts w:ascii="Times New Roman" w:eastAsia="仿宋" w:hAnsi="仿宋" w:cs="Times New Roman" w:hint="eastAsia"/>
          <w:color w:val="000000" w:themeColor="text1"/>
        </w:rPr>
        <w:t>，则直接进入复赛</w:t>
      </w:r>
      <w:r w:rsidR="00C608E2">
        <w:rPr>
          <w:rFonts w:ascii="Times New Roman" w:eastAsia="仿宋" w:hAnsi="仿宋" w:cs="Times New Roman" w:hint="eastAsia"/>
          <w:color w:val="000000" w:themeColor="text1"/>
        </w:rPr>
        <w:t>。</w:t>
      </w:r>
      <w:r>
        <w:rPr>
          <w:rFonts w:ascii="Times New Roman" w:eastAsia="仿宋" w:hAnsi="仿宋" w:cs="Times New Roman"/>
        </w:rPr>
        <w:t>初赛分值得分标准见总则。</w:t>
      </w:r>
    </w:p>
    <w:p w14:paraId="3F8B50D3" w14:textId="77777777" w:rsidR="00414D51" w:rsidRDefault="00414D51">
      <w:pPr>
        <w:pStyle w:val="a3"/>
        <w:spacing w:before="7" w:line="360" w:lineRule="auto"/>
        <w:ind w:left="0"/>
        <w:rPr>
          <w:rFonts w:ascii="Times New Roman" w:eastAsia="仿宋" w:hAnsi="Times New Roman" w:cs="Times New Roman"/>
        </w:rPr>
      </w:pPr>
    </w:p>
    <w:p w14:paraId="5EA890F5" w14:textId="77777777" w:rsidR="00414D51" w:rsidRDefault="00266D0E">
      <w:pPr>
        <w:pStyle w:val="1"/>
        <w:spacing w:line="360" w:lineRule="auto"/>
        <w:rPr>
          <w:rFonts w:ascii="Times New Roman" w:eastAsia="仿宋" w:hAnsi="Times New Roman" w:cs="Times New Roman"/>
          <w:lang w:val="en-US"/>
        </w:rPr>
      </w:pPr>
      <w:r>
        <w:rPr>
          <w:rFonts w:ascii="Times New Roman" w:eastAsia="仿宋" w:hAnsi="仿宋" w:cs="Times New Roman"/>
          <w:lang w:val="en-US"/>
        </w:rPr>
        <w:t>总则：</w:t>
      </w:r>
    </w:p>
    <w:p w14:paraId="03CDECD6" w14:textId="77777777" w:rsidR="00414D51" w:rsidRDefault="00266D0E">
      <w:pPr>
        <w:pStyle w:val="a3"/>
        <w:spacing w:before="106" w:line="360" w:lineRule="auto"/>
        <w:ind w:left="0" w:firstLineChars="200" w:firstLine="480"/>
        <w:jc w:val="both"/>
        <w:rPr>
          <w:rFonts w:ascii="Times New Roman" w:eastAsia="仿宋" w:hAnsi="Times New Roman" w:cs="Times New Roman"/>
        </w:rPr>
      </w:pPr>
      <w:r>
        <w:rPr>
          <w:rFonts w:ascii="Times New Roman" w:eastAsia="仿宋" w:hAnsi="仿宋" w:cs="Times New Roman"/>
        </w:rPr>
        <w:t>根据以下</w:t>
      </w:r>
      <w:r>
        <w:rPr>
          <w:rFonts w:ascii="Times New Roman" w:eastAsia="仿宋" w:hAnsi="Times New Roman" w:cs="Times New Roman"/>
        </w:rPr>
        <w:t>“</w:t>
      </w:r>
      <w:r>
        <w:rPr>
          <w:rFonts w:ascii="Times New Roman" w:eastAsia="仿宋" w:hAnsi="仿宋" w:cs="Times New Roman"/>
        </w:rPr>
        <w:t>学术先锋</w:t>
      </w:r>
      <w:r>
        <w:rPr>
          <w:rFonts w:ascii="Times New Roman" w:eastAsia="仿宋" w:hAnsi="Times New Roman" w:cs="Times New Roman"/>
        </w:rPr>
        <w:t>”</w:t>
      </w:r>
      <w:r>
        <w:rPr>
          <w:rFonts w:ascii="Times New Roman" w:eastAsia="仿宋" w:hAnsi="仿宋" w:cs="Times New Roman"/>
        </w:rPr>
        <w:t>评选活动初赛标准，赛事组织委员会对初赛选手学术成果进行评分，按照评分结果进行排名，根据排名梯度给予最终初赛分值并计入复赛，具体梯度分值如下：</w:t>
      </w:r>
    </w:p>
    <w:p w14:paraId="0E037B74" w14:textId="77777777" w:rsidR="00414D51" w:rsidRDefault="00266D0E">
      <w:pPr>
        <w:spacing w:before="106" w:after="55" w:line="360" w:lineRule="auto"/>
        <w:ind w:left="242" w:right="213"/>
        <w:jc w:val="center"/>
        <w:rPr>
          <w:rFonts w:ascii="Times New Roman" w:eastAsia="仿宋" w:hAnsi="Times New Roman" w:cs="Times New Roman"/>
          <w:b/>
          <w:sz w:val="24"/>
          <w:szCs w:val="24"/>
        </w:rPr>
      </w:pPr>
      <w:r>
        <w:rPr>
          <w:rFonts w:ascii="Times New Roman" w:eastAsia="仿宋" w:hAnsi="仿宋" w:cs="Times New Roman"/>
          <w:b/>
          <w:sz w:val="24"/>
          <w:szCs w:val="24"/>
        </w:rPr>
        <w:t>梯度分值对应表</w:t>
      </w:r>
    </w:p>
    <w:tbl>
      <w:tblPr>
        <w:tblW w:w="7564" w:type="dxa"/>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302"/>
        <w:gridCol w:w="4262"/>
      </w:tblGrid>
      <w:tr w:rsidR="00414D51" w14:paraId="7C666214" w14:textId="77777777">
        <w:trPr>
          <w:trHeight w:val="311"/>
        </w:trPr>
        <w:tc>
          <w:tcPr>
            <w:tcW w:w="3302" w:type="dxa"/>
          </w:tcPr>
          <w:p w14:paraId="36A3BCF9" w14:textId="77777777" w:rsidR="00414D51" w:rsidRDefault="00266D0E">
            <w:pPr>
              <w:pStyle w:val="TableParagraph"/>
              <w:spacing w:line="360" w:lineRule="auto"/>
              <w:ind w:left="1107" w:right="1090"/>
              <w:rPr>
                <w:rFonts w:ascii="Times New Roman" w:eastAsia="仿宋" w:hAnsi="Times New Roman" w:cs="Times New Roman"/>
                <w:sz w:val="24"/>
                <w:szCs w:val="24"/>
              </w:rPr>
            </w:pPr>
            <w:proofErr w:type="gramStart"/>
            <w:r>
              <w:rPr>
                <w:rFonts w:ascii="Times New Roman" w:eastAsia="仿宋" w:hAnsi="仿宋" w:cs="Times New Roman"/>
                <w:sz w:val="24"/>
                <w:szCs w:val="24"/>
              </w:rPr>
              <w:t>排名百比</w:t>
            </w:r>
            <w:proofErr w:type="gramEnd"/>
          </w:p>
        </w:tc>
        <w:tc>
          <w:tcPr>
            <w:tcW w:w="4262" w:type="dxa"/>
          </w:tcPr>
          <w:p w14:paraId="42958043" w14:textId="77777777" w:rsidR="00414D51" w:rsidRDefault="00266D0E">
            <w:pPr>
              <w:pStyle w:val="TableParagraph"/>
              <w:spacing w:line="360" w:lineRule="auto"/>
              <w:ind w:left="1691"/>
              <w:rPr>
                <w:rFonts w:ascii="Times New Roman" w:eastAsia="仿宋" w:hAnsi="Times New Roman" w:cs="Times New Roman"/>
                <w:sz w:val="24"/>
                <w:szCs w:val="24"/>
              </w:rPr>
            </w:pPr>
            <w:r>
              <w:rPr>
                <w:rFonts w:ascii="Times New Roman" w:eastAsia="仿宋" w:hAnsi="仿宋" w:cs="Times New Roman"/>
                <w:sz w:val="24"/>
                <w:szCs w:val="24"/>
              </w:rPr>
              <w:t>初赛值</w:t>
            </w:r>
          </w:p>
        </w:tc>
      </w:tr>
      <w:tr w:rsidR="00414D51" w14:paraId="20081AA4" w14:textId="77777777">
        <w:trPr>
          <w:trHeight w:val="311"/>
        </w:trPr>
        <w:tc>
          <w:tcPr>
            <w:tcW w:w="3302" w:type="dxa"/>
          </w:tcPr>
          <w:p w14:paraId="7ECD8E00" w14:textId="77777777" w:rsidR="00414D51" w:rsidRDefault="00266D0E">
            <w:pPr>
              <w:pStyle w:val="TableParagraph"/>
              <w:spacing w:before="25" w:line="360" w:lineRule="auto"/>
              <w:ind w:left="13" w:right="0"/>
              <w:rPr>
                <w:rFonts w:ascii="Times New Roman" w:eastAsia="仿宋" w:hAnsi="Times New Roman" w:cs="Times New Roman"/>
                <w:sz w:val="24"/>
                <w:szCs w:val="24"/>
              </w:rPr>
            </w:pPr>
            <w:r>
              <w:rPr>
                <w:rFonts w:ascii="Times New Roman" w:eastAsia="仿宋" w:hAnsi="Times New Roman" w:cs="Times New Roman" w:hint="eastAsia"/>
                <w:sz w:val="24"/>
                <w:szCs w:val="24"/>
              </w:rPr>
              <w:t>5%</w:t>
            </w:r>
          </w:p>
        </w:tc>
        <w:tc>
          <w:tcPr>
            <w:tcW w:w="4262" w:type="dxa"/>
          </w:tcPr>
          <w:p w14:paraId="2ECD9634" w14:textId="77777777" w:rsidR="00414D51" w:rsidRDefault="00266D0E">
            <w:pPr>
              <w:pStyle w:val="TableParagraph"/>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100</w:t>
            </w:r>
          </w:p>
        </w:tc>
      </w:tr>
      <w:tr w:rsidR="00414D51" w14:paraId="51672B6E" w14:textId="77777777">
        <w:trPr>
          <w:trHeight w:val="311"/>
        </w:trPr>
        <w:tc>
          <w:tcPr>
            <w:tcW w:w="3302" w:type="dxa"/>
          </w:tcPr>
          <w:p w14:paraId="71F2BF92" w14:textId="77777777" w:rsidR="00414D51" w:rsidRDefault="00266D0E">
            <w:pPr>
              <w:pStyle w:val="TableParagraph"/>
              <w:spacing w:before="27"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10%</w:t>
            </w:r>
          </w:p>
        </w:tc>
        <w:tc>
          <w:tcPr>
            <w:tcW w:w="4262" w:type="dxa"/>
          </w:tcPr>
          <w:p w14:paraId="08AC3483" w14:textId="77777777" w:rsidR="00414D51" w:rsidRDefault="00266D0E">
            <w:pPr>
              <w:pStyle w:val="TableParagraph"/>
              <w:spacing w:before="22" w:line="360" w:lineRule="auto"/>
              <w:rPr>
                <w:rFonts w:ascii="Times New Roman" w:eastAsia="仿宋" w:hAnsi="Times New Roman" w:cs="Times New Roman"/>
                <w:sz w:val="24"/>
                <w:szCs w:val="24"/>
              </w:rPr>
            </w:pPr>
            <w:r>
              <w:rPr>
                <w:rFonts w:ascii="Times New Roman" w:eastAsia="仿宋" w:hAnsi="Times New Roman" w:cs="Times New Roman"/>
                <w:sz w:val="24"/>
                <w:szCs w:val="24"/>
              </w:rPr>
              <w:t>95</w:t>
            </w:r>
          </w:p>
        </w:tc>
      </w:tr>
      <w:tr w:rsidR="00414D51" w14:paraId="0E889C1B" w14:textId="77777777">
        <w:trPr>
          <w:trHeight w:val="313"/>
        </w:trPr>
        <w:tc>
          <w:tcPr>
            <w:tcW w:w="3302" w:type="dxa"/>
          </w:tcPr>
          <w:p w14:paraId="7DF9EA62" w14:textId="77777777" w:rsidR="00414D51" w:rsidRDefault="00266D0E">
            <w:pPr>
              <w:pStyle w:val="TableParagraph"/>
              <w:spacing w:before="17"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15%</w:t>
            </w:r>
          </w:p>
        </w:tc>
        <w:tc>
          <w:tcPr>
            <w:tcW w:w="4262" w:type="dxa"/>
          </w:tcPr>
          <w:p w14:paraId="77A1A01E" w14:textId="77777777" w:rsidR="00414D51" w:rsidRDefault="00266D0E">
            <w:pPr>
              <w:pStyle w:val="TableParagraph"/>
              <w:spacing w:before="22" w:line="360" w:lineRule="auto"/>
              <w:rPr>
                <w:rFonts w:ascii="Times New Roman" w:eastAsia="仿宋" w:hAnsi="Times New Roman" w:cs="Times New Roman"/>
                <w:sz w:val="24"/>
                <w:szCs w:val="24"/>
              </w:rPr>
            </w:pPr>
            <w:r>
              <w:rPr>
                <w:rFonts w:ascii="Times New Roman" w:eastAsia="仿宋" w:hAnsi="Times New Roman" w:cs="Times New Roman"/>
                <w:sz w:val="24"/>
                <w:szCs w:val="24"/>
              </w:rPr>
              <w:t>90</w:t>
            </w:r>
          </w:p>
        </w:tc>
      </w:tr>
      <w:tr w:rsidR="00414D51" w14:paraId="1FEC88E4" w14:textId="77777777">
        <w:trPr>
          <w:trHeight w:val="311"/>
        </w:trPr>
        <w:tc>
          <w:tcPr>
            <w:tcW w:w="3302" w:type="dxa"/>
          </w:tcPr>
          <w:p w14:paraId="29D97F5E" w14:textId="77777777" w:rsidR="00414D51" w:rsidRDefault="00266D0E">
            <w:pPr>
              <w:pStyle w:val="TableParagraph"/>
              <w:spacing w:before="15"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20%</w:t>
            </w:r>
          </w:p>
        </w:tc>
        <w:tc>
          <w:tcPr>
            <w:tcW w:w="4262" w:type="dxa"/>
          </w:tcPr>
          <w:p w14:paraId="17F7FE89" w14:textId="77777777" w:rsidR="00414D51" w:rsidRDefault="00266D0E">
            <w:pPr>
              <w:pStyle w:val="TableParagraph"/>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85</w:t>
            </w:r>
          </w:p>
        </w:tc>
      </w:tr>
      <w:tr w:rsidR="00414D51" w14:paraId="0619EE84" w14:textId="77777777">
        <w:trPr>
          <w:trHeight w:val="311"/>
        </w:trPr>
        <w:tc>
          <w:tcPr>
            <w:tcW w:w="3302" w:type="dxa"/>
          </w:tcPr>
          <w:p w14:paraId="504C525E" w14:textId="77777777" w:rsidR="00414D51" w:rsidRDefault="00266D0E">
            <w:pPr>
              <w:pStyle w:val="TableParagraph"/>
              <w:spacing w:before="25"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25%</w:t>
            </w:r>
          </w:p>
        </w:tc>
        <w:tc>
          <w:tcPr>
            <w:tcW w:w="4262" w:type="dxa"/>
          </w:tcPr>
          <w:p w14:paraId="1B00BB30" w14:textId="77777777" w:rsidR="00414D51" w:rsidRDefault="00266D0E">
            <w:pPr>
              <w:pStyle w:val="TableParagraph"/>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80</w:t>
            </w:r>
          </w:p>
        </w:tc>
      </w:tr>
      <w:tr w:rsidR="00414D51" w14:paraId="56EE6727" w14:textId="77777777">
        <w:trPr>
          <w:trHeight w:val="311"/>
        </w:trPr>
        <w:tc>
          <w:tcPr>
            <w:tcW w:w="3302" w:type="dxa"/>
          </w:tcPr>
          <w:p w14:paraId="2BDFFBC5" w14:textId="77777777" w:rsidR="00414D51" w:rsidRDefault="00266D0E">
            <w:pPr>
              <w:pStyle w:val="TableParagraph"/>
              <w:spacing w:before="27"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30%</w:t>
            </w:r>
          </w:p>
        </w:tc>
        <w:tc>
          <w:tcPr>
            <w:tcW w:w="4262" w:type="dxa"/>
          </w:tcPr>
          <w:p w14:paraId="4ACA88C9" w14:textId="77777777" w:rsidR="00414D51" w:rsidRDefault="00266D0E">
            <w:pPr>
              <w:pStyle w:val="TableParagraph"/>
              <w:spacing w:before="22" w:line="360" w:lineRule="auto"/>
              <w:rPr>
                <w:rFonts w:ascii="Times New Roman" w:eastAsia="仿宋" w:hAnsi="Times New Roman" w:cs="Times New Roman"/>
                <w:sz w:val="24"/>
                <w:szCs w:val="24"/>
              </w:rPr>
            </w:pPr>
            <w:r>
              <w:rPr>
                <w:rFonts w:ascii="Times New Roman" w:eastAsia="仿宋" w:hAnsi="Times New Roman" w:cs="Times New Roman"/>
                <w:sz w:val="24"/>
                <w:szCs w:val="24"/>
              </w:rPr>
              <w:t>75</w:t>
            </w:r>
          </w:p>
        </w:tc>
      </w:tr>
      <w:tr w:rsidR="00414D51" w14:paraId="7EDF50ED" w14:textId="77777777">
        <w:trPr>
          <w:trHeight w:val="313"/>
        </w:trPr>
        <w:tc>
          <w:tcPr>
            <w:tcW w:w="3302" w:type="dxa"/>
          </w:tcPr>
          <w:p w14:paraId="12F81EBC" w14:textId="77777777" w:rsidR="00414D51" w:rsidRDefault="00266D0E">
            <w:pPr>
              <w:pStyle w:val="TableParagraph"/>
              <w:spacing w:before="17"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40%</w:t>
            </w:r>
          </w:p>
        </w:tc>
        <w:tc>
          <w:tcPr>
            <w:tcW w:w="4262" w:type="dxa"/>
          </w:tcPr>
          <w:p w14:paraId="53BFC46C" w14:textId="77777777" w:rsidR="00414D51" w:rsidRDefault="00266D0E">
            <w:pPr>
              <w:pStyle w:val="TableParagraph"/>
              <w:spacing w:before="22" w:line="360" w:lineRule="auto"/>
              <w:rPr>
                <w:rFonts w:ascii="Times New Roman" w:eastAsia="仿宋" w:hAnsi="Times New Roman" w:cs="Times New Roman"/>
                <w:sz w:val="24"/>
                <w:szCs w:val="24"/>
              </w:rPr>
            </w:pPr>
            <w:r>
              <w:rPr>
                <w:rFonts w:ascii="Times New Roman" w:eastAsia="仿宋" w:hAnsi="Times New Roman" w:cs="Times New Roman"/>
                <w:sz w:val="24"/>
                <w:szCs w:val="24"/>
              </w:rPr>
              <w:t>70</w:t>
            </w:r>
          </w:p>
        </w:tc>
      </w:tr>
      <w:tr w:rsidR="00414D51" w14:paraId="5CEB2A93" w14:textId="77777777">
        <w:trPr>
          <w:trHeight w:val="311"/>
        </w:trPr>
        <w:tc>
          <w:tcPr>
            <w:tcW w:w="3302" w:type="dxa"/>
          </w:tcPr>
          <w:p w14:paraId="5830914D" w14:textId="77777777" w:rsidR="00414D51" w:rsidRDefault="00266D0E">
            <w:pPr>
              <w:pStyle w:val="TableParagraph"/>
              <w:spacing w:before="25"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50%</w:t>
            </w:r>
          </w:p>
        </w:tc>
        <w:tc>
          <w:tcPr>
            <w:tcW w:w="4262" w:type="dxa"/>
          </w:tcPr>
          <w:p w14:paraId="5A4324E4" w14:textId="77777777" w:rsidR="00414D51" w:rsidRDefault="00266D0E">
            <w:pPr>
              <w:pStyle w:val="TableParagraph"/>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65</w:t>
            </w:r>
          </w:p>
        </w:tc>
      </w:tr>
      <w:tr w:rsidR="00414D51" w14:paraId="3F3A2F67" w14:textId="77777777">
        <w:trPr>
          <w:trHeight w:val="311"/>
        </w:trPr>
        <w:tc>
          <w:tcPr>
            <w:tcW w:w="3302" w:type="dxa"/>
          </w:tcPr>
          <w:p w14:paraId="44CD2AE2" w14:textId="77777777" w:rsidR="00414D51" w:rsidRDefault="00266D0E">
            <w:pPr>
              <w:pStyle w:val="TableParagraph"/>
              <w:spacing w:before="15" w:line="360" w:lineRule="auto"/>
              <w:ind w:left="1103" w:right="1090"/>
              <w:rPr>
                <w:rFonts w:ascii="Times New Roman" w:eastAsia="仿宋" w:hAnsi="Times New Roman" w:cs="Times New Roman"/>
                <w:sz w:val="24"/>
                <w:szCs w:val="24"/>
              </w:rPr>
            </w:pPr>
            <w:r>
              <w:rPr>
                <w:rFonts w:ascii="Times New Roman" w:eastAsia="仿宋" w:hAnsi="Times New Roman" w:cs="Times New Roman" w:hint="eastAsia"/>
                <w:sz w:val="24"/>
                <w:szCs w:val="24"/>
              </w:rPr>
              <w:t>60%</w:t>
            </w:r>
          </w:p>
        </w:tc>
        <w:tc>
          <w:tcPr>
            <w:tcW w:w="4262" w:type="dxa"/>
          </w:tcPr>
          <w:p w14:paraId="0DF30602" w14:textId="77777777" w:rsidR="00414D51" w:rsidRDefault="00266D0E">
            <w:pPr>
              <w:pStyle w:val="TableParagraph"/>
              <w:spacing w:line="360" w:lineRule="auto"/>
              <w:rPr>
                <w:rFonts w:ascii="Times New Roman" w:eastAsia="仿宋" w:hAnsi="Times New Roman" w:cs="Times New Roman"/>
                <w:sz w:val="24"/>
                <w:szCs w:val="24"/>
              </w:rPr>
            </w:pPr>
            <w:r>
              <w:rPr>
                <w:rFonts w:ascii="Times New Roman" w:eastAsia="仿宋" w:hAnsi="Times New Roman" w:cs="Times New Roman"/>
                <w:sz w:val="24"/>
                <w:szCs w:val="24"/>
              </w:rPr>
              <w:t>60</w:t>
            </w:r>
          </w:p>
        </w:tc>
      </w:tr>
    </w:tbl>
    <w:p w14:paraId="3639507F" w14:textId="77777777" w:rsidR="00414D51" w:rsidRDefault="00266D0E">
      <w:pPr>
        <w:pStyle w:val="a3"/>
        <w:spacing w:beforeLines="100" w:before="240" w:line="360" w:lineRule="auto"/>
        <w:rPr>
          <w:rFonts w:ascii="Times New Roman" w:eastAsia="仿宋" w:hAnsi="Times New Roman" w:cs="Times New Roman"/>
        </w:rPr>
      </w:pPr>
      <w:r>
        <w:rPr>
          <w:rFonts w:ascii="Times New Roman" w:eastAsia="仿宋" w:hAnsi="仿宋" w:cs="Times New Roman"/>
        </w:rPr>
        <w:lastRenderedPageBreak/>
        <w:t>各类学术成果的计分原则规定如下：</w:t>
      </w:r>
    </w:p>
    <w:p w14:paraId="4FD1D5F4" w14:textId="77777777" w:rsidR="00414D51" w:rsidRDefault="00266D0E">
      <w:pPr>
        <w:pStyle w:val="1"/>
        <w:spacing w:line="360" w:lineRule="auto"/>
        <w:rPr>
          <w:rFonts w:ascii="Times New Roman" w:eastAsia="仿宋" w:hAnsi="Times New Roman" w:cs="Times New Roman"/>
          <w:b w:val="0"/>
          <w:bCs w:val="0"/>
        </w:rPr>
      </w:pPr>
      <w:r>
        <w:rPr>
          <w:rFonts w:ascii="Times New Roman" w:eastAsia="仿宋" w:hAnsi="Times New Roman" w:cs="Times New Roman"/>
          <w:b w:val="0"/>
          <w:bCs w:val="0"/>
        </w:rPr>
        <w:t>一、学术论文</w:t>
      </w:r>
    </w:p>
    <w:p w14:paraId="4009C5DC" w14:textId="77777777" w:rsidR="00414D51" w:rsidRDefault="00266D0E">
      <w:pPr>
        <w:pStyle w:val="a3"/>
        <w:spacing w:before="1" w:line="360" w:lineRule="auto"/>
        <w:ind w:left="0" w:firstLineChars="200" w:firstLine="480"/>
        <w:rPr>
          <w:rFonts w:ascii="Times New Roman" w:eastAsia="仿宋" w:hAnsi="Times New Roman" w:cs="Times New Roman"/>
          <w:color w:val="000000" w:themeColor="text1"/>
        </w:rPr>
      </w:pPr>
      <w:r>
        <w:rPr>
          <w:rFonts w:ascii="Times New Roman" w:eastAsia="仿宋" w:hAnsi="Times New Roman" w:cs="Times New Roman" w:hint="eastAsia"/>
          <w:color w:val="000000" w:themeColor="text1"/>
        </w:rPr>
        <w:t>1</w:t>
      </w:r>
      <w:r>
        <w:rPr>
          <w:rFonts w:ascii="Times New Roman" w:eastAsia="仿宋" w:hAnsi="Times New Roman" w:cs="Times New Roman" w:hint="eastAsia"/>
          <w:color w:val="000000" w:themeColor="text1"/>
        </w:rPr>
        <w:t>、发表在《</w:t>
      </w:r>
      <w:r>
        <w:rPr>
          <w:rFonts w:ascii="Times New Roman" w:eastAsia="仿宋" w:hAnsi="Times New Roman" w:cs="Times New Roman"/>
          <w:color w:val="000000" w:themeColor="text1"/>
        </w:rPr>
        <w:t>Nature</w:t>
      </w:r>
      <w:r>
        <w:rPr>
          <w:rFonts w:ascii="Times New Roman" w:eastAsia="仿宋" w:hAnsi="Times New Roman" w:cs="Times New Roman"/>
          <w:color w:val="000000" w:themeColor="text1"/>
        </w:rPr>
        <w:t>》、《</w:t>
      </w:r>
      <w:r>
        <w:rPr>
          <w:rFonts w:ascii="Times New Roman" w:eastAsia="仿宋" w:hAnsi="Times New Roman" w:cs="Times New Roman"/>
          <w:color w:val="000000" w:themeColor="text1"/>
        </w:rPr>
        <w:t>Science</w:t>
      </w:r>
      <w:r>
        <w:rPr>
          <w:rFonts w:ascii="Times New Roman" w:eastAsia="仿宋" w:hAnsi="Times New Roman" w:cs="Times New Roman"/>
          <w:color w:val="000000" w:themeColor="text1"/>
        </w:rPr>
        <w:t>》、《</w:t>
      </w:r>
      <w:r>
        <w:rPr>
          <w:rFonts w:ascii="Times New Roman" w:eastAsia="仿宋" w:hAnsi="Times New Roman" w:cs="Times New Roman"/>
          <w:color w:val="000000" w:themeColor="text1"/>
        </w:rPr>
        <w:t>Cell</w:t>
      </w:r>
      <w:r>
        <w:rPr>
          <w:rFonts w:ascii="Times New Roman" w:eastAsia="仿宋" w:hAnsi="Times New Roman" w:cs="Times New Roman"/>
          <w:color w:val="000000" w:themeColor="text1"/>
        </w:rPr>
        <w:t>》三大期刊之一上</w:t>
      </w:r>
      <w:r>
        <w:rPr>
          <w:rFonts w:ascii="Times New Roman" w:eastAsia="仿宋" w:hAnsi="Times New Roman" w:cs="Times New Roman" w:hint="eastAsia"/>
          <w:color w:val="000000" w:themeColor="text1"/>
        </w:rPr>
        <w:t>的</w:t>
      </w:r>
      <w:r>
        <w:rPr>
          <w:rFonts w:ascii="Times New Roman" w:eastAsia="仿宋" w:hAnsi="Times New Roman" w:cs="Times New Roman"/>
          <w:color w:val="000000" w:themeColor="text1"/>
        </w:rPr>
        <w:t>论文</w:t>
      </w:r>
      <w:r>
        <w:rPr>
          <w:rFonts w:ascii="Times New Roman" w:eastAsia="仿宋" w:hAnsi="Times New Roman" w:cs="Times New Roman" w:hint="eastAsia"/>
          <w:color w:val="000000" w:themeColor="text1"/>
        </w:rPr>
        <w:t>，一篇</w:t>
      </w:r>
      <w:r>
        <w:rPr>
          <w:rFonts w:ascii="Times New Roman" w:eastAsia="仿宋" w:hAnsi="Times New Roman" w:cs="Times New Roman" w:hint="eastAsia"/>
          <w:color w:val="000000" w:themeColor="text1"/>
        </w:rPr>
        <w:t>100</w:t>
      </w:r>
      <w:r>
        <w:rPr>
          <w:rFonts w:ascii="Times New Roman" w:eastAsia="仿宋" w:hAnsi="Times New Roman" w:cs="Times New Roman" w:hint="eastAsia"/>
          <w:color w:val="000000" w:themeColor="text1"/>
        </w:rPr>
        <w:t>分。</w:t>
      </w:r>
    </w:p>
    <w:p w14:paraId="51F8690E"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hint="eastAsia"/>
        </w:rPr>
        <w:t>、</w:t>
      </w:r>
      <w:r>
        <w:rPr>
          <w:rFonts w:ascii="Times New Roman" w:eastAsia="仿宋" w:hAnsi="Times New Roman" w:cs="Times New Roman"/>
        </w:rPr>
        <w:t>发表在</w:t>
      </w:r>
      <w:r>
        <w:rPr>
          <w:rFonts w:ascii="Times New Roman" w:eastAsia="仿宋" w:hAnsi="Times New Roman" w:cs="Times New Roman"/>
        </w:rPr>
        <w:t xml:space="preserve"> SCI </w:t>
      </w:r>
      <w:r>
        <w:rPr>
          <w:rFonts w:ascii="Times New Roman" w:eastAsia="仿宋" w:hAnsi="Times New Roman" w:cs="Times New Roman"/>
        </w:rPr>
        <w:t>一区的论文，一篇</w:t>
      </w:r>
      <w:r>
        <w:rPr>
          <w:rFonts w:ascii="Times New Roman" w:eastAsia="仿宋" w:hAnsi="Times New Roman" w:cs="Times New Roman"/>
        </w:rPr>
        <w:t xml:space="preserve"> 40 </w:t>
      </w:r>
      <w:r>
        <w:rPr>
          <w:rFonts w:ascii="Times New Roman" w:eastAsia="仿宋" w:hAnsi="Times New Roman" w:cs="Times New Roman"/>
        </w:rPr>
        <w:t>分，发表在</w:t>
      </w:r>
      <w:r>
        <w:rPr>
          <w:rFonts w:ascii="Times New Roman" w:eastAsia="仿宋" w:hAnsi="Times New Roman" w:cs="Times New Roman"/>
        </w:rPr>
        <w:t xml:space="preserve"> SCI </w:t>
      </w:r>
      <w:r>
        <w:rPr>
          <w:rFonts w:ascii="Times New Roman" w:eastAsia="仿宋" w:hAnsi="Times New Roman" w:cs="Times New Roman"/>
        </w:rPr>
        <w:t>二区的论文，一篇</w:t>
      </w:r>
      <w:r>
        <w:rPr>
          <w:rFonts w:ascii="Times New Roman" w:eastAsia="仿宋" w:hAnsi="Times New Roman" w:cs="Times New Roman"/>
        </w:rPr>
        <w:t xml:space="preserve">20 </w:t>
      </w:r>
      <w:r>
        <w:rPr>
          <w:rFonts w:ascii="Times New Roman" w:eastAsia="仿宋" w:hAnsi="Times New Roman" w:cs="Times New Roman"/>
        </w:rPr>
        <w:t>分，发表在其他</w:t>
      </w:r>
      <w:r>
        <w:rPr>
          <w:rFonts w:ascii="Times New Roman" w:eastAsia="仿宋" w:hAnsi="Times New Roman" w:cs="Times New Roman"/>
        </w:rPr>
        <w:t xml:space="preserve"> SCI </w:t>
      </w:r>
      <w:r>
        <w:rPr>
          <w:rFonts w:ascii="Times New Roman" w:eastAsia="仿宋" w:hAnsi="Times New Roman" w:cs="Times New Roman"/>
        </w:rPr>
        <w:t>上的论文，一篇</w:t>
      </w:r>
      <w:r>
        <w:rPr>
          <w:rFonts w:ascii="Times New Roman" w:eastAsia="仿宋" w:hAnsi="Times New Roman" w:cs="Times New Roman"/>
        </w:rPr>
        <w:t xml:space="preserve"> 10 </w:t>
      </w:r>
      <w:r>
        <w:rPr>
          <w:rFonts w:ascii="Times New Roman" w:eastAsia="仿宋" w:hAnsi="Times New Roman" w:cs="Times New Roman"/>
        </w:rPr>
        <w:t>分。（分区情况参见中国科学院文献情报中心提供的标准分区表）</w:t>
      </w:r>
    </w:p>
    <w:p w14:paraId="41E319A6"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w:t>
      </w:r>
      <w:r>
        <w:rPr>
          <w:rFonts w:ascii="Times New Roman" w:eastAsia="仿宋" w:hAnsi="Times New Roman" w:cs="Times New Roman"/>
        </w:rPr>
        <w:t>发表</w:t>
      </w:r>
      <w:r>
        <w:rPr>
          <w:rFonts w:ascii="Times New Roman" w:eastAsia="仿宋" w:hAnsi="仿宋" w:cs="Times New Roman"/>
        </w:rPr>
        <w:t>在</w:t>
      </w:r>
      <w:r>
        <w:rPr>
          <w:rFonts w:ascii="Times New Roman" w:eastAsia="仿宋" w:hAnsi="Times New Roman" w:cs="Times New Roman"/>
        </w:rPr>
        <w:t xml:space="preserve"> EI,ISTP,ISR,CSSCI,SSCI, A&amp;HCI </w:t>
      </w:r>
      <w:r>
        <w:rPr>
          <w:rFonts w:ascii="Times New Roman" w:eastAsia="仿宋" w:hAnsi="仿宋" w:cs="Times New Roman"/>
        </w:rPr>
        <w:t>上的论文，一篇</w:t>
      </w:r>
      <w:r>
        <w:rPr>
          <w:rFonts w:ascii="Times New Roman" w:eastAsia="仿宋" w:hAnsi="Times New Roman" w:cs="Times New Roman"/>
        </w:rPr>
        <w:t xml:space="preserve"> 10 </w:t>
      </w:r>
      <w:r>
        <w:rPr>
          <w:rFonts w:ascii="Times New Roman" w:eastAsia="仿宋" w:hAnsi="仿宋" w:cs="Times New Roman"/>
        </w:rPr>
        <w:t>分。</w:t>
      </w:r>
    </w:p>
    <w:p w14:paraId="405BCDCC" w14:textId="77777777" w:rsidR="00414D51" w:rsidRDefault="00266D0E">
      <w:pPr>
        <w:pStyle w:val="a3"/>
        <w:spacing w:before="1" w:line="360" w:lineRule="auto"/>
        <w:ind w:left="0" w:firstLineChars="200" w:firstLine="480"/>
        <w:rPr>
          <w:rFonts w:ascii="Times New Roman" w:eastAsia="仿宋" w:hAnsi="仿宋" w:cs="Times New Roman"/>
        </w:rPr>
      </w:pPr>
      <w:r>
        <w:rPr>
          <w:rFonts w:ascii="Times New Roman" w:eastAsia="仿宋" w:hAnsi="Times New Roman" w:cs="Times New Roman" w:hint="eastAsia"/>
        </w:rPr>
        <w:t>4</w:t>
      </w:r>
      <w:r>
        <w:rPr>
          <w:rFonts w:ascii="Times New Roman" w:eastAsia="仿宋" w:hAnsi="Times New Roman" w:cs="Times New Roman" w:hint="eastAsia"/>
        </w:rPr>
        <w:t>、发表在</w:t>
      </w:r>
      <w:r>
        <w:rPr>
          <w:rFonts w:ascii="Times New Roman" w:eastAsia="仿宋" w:hAnsi="Times New Roman" w:cs="Times New Roman"/>
        </w:rPr>
        <w:t xml:space="preserve"> A </w:t>
      </w:r>
      <w:r>
        <w:rPr>
          <w:rFonts w:ascii="Times New Roman" w:eastAsia="仿宋" w:hAnsi="Times New Roman" w:cs="Times New Roman"/>
        </w:rPr>
        <w:t>类核心期刊上的论文一篇</w:t>
      </w:r>
      <w:r>
        <w:rPr>
          <w:rFonts w:ascii="Times New Roman" w:eastAsia="仿宋" w:hAnsi="Times New Roman" w:cs="Times New Roman"/>
        </w:rPr>
        <w:t xml:space="preserve"> 10 </w:t>
      </w:r>
      <w:r>
        <w:rPr>
          <w:rFonts w:ascii="Times New Roman" w:eastAsia="仿宋" w:hAnsi="Times New Roman" w:cs="Times New Roman"/>
        </w:rPr>
        <w:t>分；发表在</w:t>
      </w:r>
      <w:r>
        <w:rPr>
          <w:rFonts w:ascii="Times New Roman" w:eastAsia="仿宋" w:hAnsi="Times New Roman" w:cs="Times New Roman"/>
        </w:rPr>
        <w:t xml:space="preserve"> B </w:t>
      </w:r>
      <w:r>
        <w:rPr>
          <w:rFonts w:ascii="Times New Roman" w:eastAsia="仿宋" w:hAnsi="Times New Roman" w:cs="Times New Roman"/>
        </w:rPr>
        <w:t>类核心期刊上的论文一篇</w:t>
      </w:r>
      <w:r>
        <w:rPr>
          <w:rFonts w:ascii="Times New Roman" w:eastAsia="仿宋" w:hAnsi="Times New Roman" w:cs="Times New Roman"/>
        </w:rPr>
        <w:t xml:space="preserve"> 5 </w:t>
      </w:r>
      <w:r>
        <w:rPr>
          <w:rFonts w:ascii="Times New Roman" w:eastAsia="仿宋" w:hAnsi="Times New Roman" w:cs="Times New Roman"/>
        </w:rPr>
        <w:t>分。</w:t>
      </w:r>
    </w:p>
    <w:p w14:paraId="1CF2D272"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仿宋" w:cs="Times New Roman" w:hint="eastAsia"/>
        </w:rPr>
        <w:t>5</w:t>
      </w:r>
      <w:r>
        <w:rPr>
          <w:rFonts w:ascii="Times New Roman" w:eastAsia="仿宋" w:hAnsi="仿宋" w:cs="Times New Roman" w:hint="eastAsia"/>
        </w:rPr>
        <w:t>、</w:t>
      </w:r>
      <w:r>
        <w:rPr>
          <w:rFonts w:ascii="Times New Roman" w:eastAsia="仿宋" w:hAnsi="仿宋" w:cs="Times New Roman"/>
        </w:rPr>
        <w:t>发表在普通期刊上的论文一篇</w:t>
      </w:r>
      <w:r>
        <w:rPr>
          <w:rFonts w:ascii="Times New Roman" w:eastAsia="仿宋" w:hAnsi="Times New Roman" w:cs="Times New Roman"/>
        </w:rPr>
        <w:t xml:space="preserve"> 2 </w:t>
      </w:r>
      <w:r>
        <w:rPr>
          <w:rFonts w:ascii="Times New Roman" w:eastAsia="仿宋" w:hAnsi="仿宋" w:cs="Times New Roman"/>
        </w:rPr>
        <w:t>分。</w:t>
      </w:r>
    </w:p>
    <w:p w14:paraId="2A800FE5"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Times New Roman" w:cs="Times New Roman" w:hint="eastAsia"/>
        </w:rPr>
        <w:t>6</w:t>
      </w:r>
      <w:r>
        <w:rPr>
          <w:rFonts w:ascii="Times New Roman" w:eastAsia="仿宋" w:hAnsi="Times New Roman" w:cs="Times New Roman" w:hint="eastAsia"/>
        </w:rPr>
        <w:t>、</w:t>
      </w:r>
      <w:r>
        <w:rPr>
          <w:rFonts w:ascii="Times New Roman" w:eastAsia="仿宋" w:hAnsi="仿宋" w:cs="Times New Roman"/>
        </w:rPr>
        <w:t>在国家级报刊的学术、科研、理论版收录的论文一篇</w:t>
      </w:r>
      <w:r>
        <w:rPr>
          <w:rFonts w:ascii="Times New Roman" w:eastAsia="仿宋" w:hAnsi="Times New Roman" w:cs="Times New Roman"/>
        </w:rPr>
        <w:t xml:space="preserve"> 5 </w:t>
      </w:r>
      <w:r>
        <w:rPr>
          <w:rFonts w:ascii="Times New Roman" w:eastAsia="仿宋" w:hAnsi="仿宋" w:cs="Times New Roman"/>
        </w:rPr>
        <w:t>分。</w:t>
      </w:r>
    </w:p>
    <w:p w14:paraId="0DEE8BAD" w14:textId="77777777" w:rsidR="00414D51" w:rsidRDefault="00266D0E">
      <w:pPr>
        <w:pStyle w:val="a3"/>
        <w:spacing w:line="360" w:lineRule="auto"/>
        <w:ind w:left="122" w:right="541" w:firstLineChars="200" w:firstLine="362"/>
        <w:jc w:val="both"/>
        <w:rPr>
          <w:rFonts w:ascii="Times New Roman" w:eastAsia="仿宋" w:hAnsi="Times New Roman" w:cs="Times New Roman"/>
        </w:rPr>
      </w:pPr>
      <w:r>
        <w:rPr>
          <w:rFonts w:ascii="Times New Roman" w:eastAsia="仿宋" w:hAnsi="仿宋" w:cs="Times New Roman"/>
          <w:spacing w:val="-59"/>
        </w:rPr>
        <w:t>注：</w:t>
      </w:r>
      <w:r>
        <w:rPr>
          <w:rFonts w:ascii="Times New Roman" w:eastAsia="仿宋" w:hAnsi="仿宋" w:cs="Times New Roman"/>
          <w:spacing w:val="2"/>
        </w:rPr>
        <w:t>（</w:t>
      </w:r>
      <w:r>
        <w:rPr>
          <w:rFonts w:ascii="Times New Roman" w:eastAsia="仿宋" w:hAnsi="Times New Roman" w:cs="Times New Roman"/>
          <w:spacing w:val="2"/>
        </w:rPr>
        <w:t>1</w:t>
      </w:r>
      <w:r>
        <w:rPr>
          <w:rFonts w:ascii="Times New Roman" w:eastAsia="仿宋" w:hAnsi="仿宋" w:cs="Times New Roman"/>
          <w:spacing w:val="4"/>
        </w:rPr>
        <w:t>）</w:t>
      </w:r>
      <w:r>
        <w:rPr>
          <w:rFonts w:ascii="Times New Roman" w:eastAsia="仿宋" w:hAnsi="仿宋" w:cs="Times New Roman"/>
          <w:spacing w:val="1"/>
        </w:rPr>
        <w:t>以上是参选人为第一作者的情况下的评分。当参选人为第二作</w:t>
      </w:r>
      <w:r>
        <w:rPr>
          <w:rFonts w:ascii="Times New Roman" w:eastAsia="仿宋" w:hAnsi="仿宋" w:cs="Times New Roman"/>
          <w:spacing w:val="-4"/>
          <w:w w:val="95"/>
        </w:rPr>
        <w:t>者，若第一作者为其导师</w:t>
      </w:r>
      <w:r>
        <w:rPr>
          <w:rFonts w:ascii="Times New Roman" w:eastAsia="仿宋" w:hAnsi="仿宋" w:cs="Times New Roman"/>
          <w:w w:val="95"/>
        </w:rPr>
        <w:t>（或副导师</w:t>
      </w:r>
      <w:r>
        <w:rPr>
          <w:rFonts w:ascii="Times New Roman" w:eastAsia="仿宋" w:hAnsi="仿宋" w:cs="Times New Roman"/>
          <w:spacing w:val="-10"/>
          <w:w w:val="95"/>
        </w:rPr>
        <w:t>）</w:t>
      </w:r>
      <w:r>
        <w:rPr>
          <w:rFonts w:ascii="Times New Roman" w:eastAsia="仿宋" w:hAnsi="仿宋" w:cs="Times New Roman"/>
          <w:spacing w:val="-3"/>
          <w:w w:val="95"/>
        </w:rPr>
        <w:t>时，按参选人为第一作者的情况计分</w:t>
      </w:r>
      <w:r>
        <w:rPr>
          <w:rFonts w:ascii="Times New Roman" w:eastAsia="仿宋" w:hAnsi="仿宋" w:cs="Times New Roman"/>
          <w:spacing w:val="-17"/>
          <w:w w:val="90"/>
        </w:rPr>
        <w:t>；</w:t>
      </w:r>
      <w:r>
        <w:rPr>
          <w:rFonts w:ascii="Times New Roman" w:eastAsia="仿宋" w:hAnsi="Times New Roman" w:cs="Times New Roman"/>
          <w:spacing w:val="-17"/>
          <w:w w:val="90"/>
        </w:rPr>
        <w:t xml:space="preserve"> </w:t>
      </w:r>
      <w:r>
        <w:rPr>
          <w:rFonts w:ascii="Times New Roman" w:eastAsia="仿宋" w:hAnsi="仿宋" w:cs="Times New Roman"/>
          <w:spacing w:val="-3"/>
        </w:rPr>
        <w:t>若第一作者不为其导师</w:t>
      </w:r>
      <w:r>
        <w:rPr>
          <w:rFonts w:ascii="Times New Roman" w:eastAsia="仿宋" w:hAnsi="仿宋" w:cs="Times New Roman"/>
        </w:rPr>
        <w:t>（或副导师</w:t>
      </w:r>
      <w:r>
        <w:rPr>
          <w:rFonts w:ascii="Times New Roman" w:eastAsia="仿宋" w:hAnsi="仿宋" w:cs="Times New Roman"/>
          <w:spacing w:val="-24"/>
        </w:rPr>
        <w:t>）</w:t>
      </w:r>
      <w:r>
        <w:rPr>
          <w:rFonts w:ascii="Times New Roman" w:eastAsia="仿宋" w:hAnsi="仿宋" w:cs="Times New Roman"/>
          <w:spacing w:val="-11"/>
        </w:rPr>
        <w:t>时，按第一作者情况的</w:t>
      </w:r>
      <w:r>
        <w:rPr>
          <w:rFonts w:ascii="Times New Roman" w:eastAsia="仿宋" w:hAnsi="Times New Roman" w:cs="Times New Roman"/>
          <w:spacing w:val="-11"/>
        </w:rPr>
        <w:t xml:space="preserve"> </w:t>
      </w:r>
      <w:r>
        <w:rPr>
          <w:rFonts w:ascii="Times New Roman" w:eastAsia="仿宋" w:hAnsi="Times New Roman" w:cs="Times New Roman"/>
        </w:rPr>
        <w:t>50</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仿宋" w:cs="Times New Roman"/>
          <w:spacing w:val="-28"/>
        </w:rPr>
        <w:t>计分；其余情</w:t>
      </w:r>
      <w:r>
        <w:rPr>
          <w:rFonts w:ascii="Times New Roman" w:eastAsia="仿宋" w:hAnsi="仿宋" w:cs="Times New Roman"/>
          <w:spacing w:val="-6"/>
        </w:rPr>
        <w:t>况按第一作者情况的</w:t>
      </w:r>
      <w:r>
        <w:rPr>
          <w:rFonts w:ascii="Times New Roman" w:eastAsia="仿宋" w:hAnsi="Times New Roman" w:cs="Times New Roman"/>
          <w:spacing w:val="-6"/>
        </w:rPr>
        <w:t xml:space="preserve"> </w:t>
      </w:r>
      <w:r>
        <w:rPr>
          <w:rFonts w:ascii="Times New Roman" w:eastAsia="仿宋" w:hAnsi="Times New Roman" w:cs="Times New Roman"/>
        </w:rPr>
        <w:t>25</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仿宋" w:cs="Times New Roman"/>
        </w:rPr>
        <w:t>记分</w:t>
      </w:r>
      <w:r>
        <w:rPr>
          <w:rFonts w:ascii="Times New Roman" w:eastAsia="仿宋" w:hAnsi="Times New Roman" w:cs="Times New Roman"/>
        </w:rPr>
        <w:t xml:space="preserve">; </w:t>
      </w:r>
      <w:r>
        <w:rPr>
          <w:rFonts w:ascii="Times New Roman" w:eastAsia="仿宋" w:hAnsi="仿宋" w:cs="Times New Roman"/>
        </w:rPr>
        <w:t>（</w:t>
      </w:r>
      <w:r>
        <w:rPr>
          <w:rFonts w:ascii="Times New Roman" w:eastAsia="仿宋" w:hAnsi="Times New Roman" w:cs="Times New Roman"/>
        </w:rPr>
        <w:t>2</w:t>
      </w:r>
      <w:r>
        <w:rPr>
          <w:rFonts w:ascii="Times New Roman" w:eastAsia="仿宋" w:hAnsi="仿宋" w:cs="Times New Roman"/>
        </w:rPr>
        <w:t>）</w:t>
      </w:r>
      <w:r>
        <w:rPr>
          <w:rFonts w:ascii="Times New Roman" w:eastAsia="仿宋" w:hAnsi="仿宋" w:cs="Times New Roman"/>
          <w:spacing w:val="-8"/>
        </w:rPr>
        <w:t>所有学术论文必须见刊，已收录但未见</w:t>
      </w:r>
      <w:r>
        <w:rPr>
          <w:rFonts w:ascii="Times New Roman" w:eastAsia="仿宋" w:hAnsi="仿宋" w:cs="Times New Roman"/>
        </w:rPr>
        <w:t>刊的论文将不予计分。</w:t>
      </w:r>
    </w:p>
    <w:p w14:paraId="13712A44" w14:textId="77777777" w:rsidR="00414D51" w:rsidRDefault="00414D51">
      <w:pPr>
        <w:pStyle w:val="a3"/>
        <w:spacing w:before="7" w:line="360" w:lineRule="auto"/>
        <w:ind w:left="0"/>
        <w:rPr>
          <w:rFonts w:ascii="Times New Roman" w:eastAsia="仿宋" w:hAnsi="Times New Roman" w:cs="Times New Roman"/>
        </w:rPr>
      </w:pPr>
    </w:p>
    <w:p w14:paraId="776F31F1" w14:textId="77777777" w:rsidR="00414D51" w:rsidRDefault="00266D0E">
      <w:pPr>
        <w:pStyle w:val="1"/>
        <w:spacing w:before="1" w:line="360" w:lineRule="auto"/>
        <w:rPr>
          <w:rFonts w:ascii="Times New Roman" w:eastAsia="仿宋" w:hAnsi="Times New Roman" w:cs="Times New Roman"/>
        </w:rPr>
      </w:pPr>
      <w:r>
        <w:rPr>
          <w:rFonts w:ascii="Times New Roman" w:eastAsia="仿宋" w:hAnsi="仿宋" w:cs="Times New Roman"/>
        </w:rPr>
        <w:t>二、专利</w:t>
      </w:r>
    </w:p>
    <w:p w14:paraId="7FDBD013" w14:textId="77777777" w:rsidR="00414D51" w:rsidRDefault="00266D0E">
      <w:pPr>
        <w:pStyle w:val="a3"/>
        <w:spacing w:before="105" w:line="360" w:lineRule="auto"/>
        <w:ind w:left="0" w:firstLineChars="200" w:firstLine="480"/>
        <w:rPr>
          <w:rFonts w:ascii="Times New Roman" w:eastAsia="仿宋" w:hAnsi="Times New Roman" w:cs="Times New Roman"/>
        </w:rPr>
      </w:pPr>
      <w:r>
        <w:rPr>
          <w:rFonts w:ascii="Times New Roman" w:eastAsia="仿宋" w:hAnsi="Times New Roman" w:cs="Times New Roman"/>
        </w:rPr>
        <w:t>1</w:t>
      </w:r>
      <w:r>
        <w:rPr>
          <w:rFonts w:ascii="Times New Roman" w:eastAsia="仿宋" w:hAnsi="仿宋" w:cs="Times New Roman"/>
        </w:rPr>
        <w:t>、获得国际发明专利前</w:t>
      </w:r>
      <w:r>
        <w:rPr>
          <w:rFonts w:ascii="Times New Roman" w:eastAsia="仿宋" w:hAnsi="Times New Roman" w:cs="Times New Roman"/>
        </w:rPr>
        <w:t xml:space="preserve"> 5 </w:t>
      </w:r>
      <w:r>
        <w:rPr>
          <w:rFonts w:ascii="Times New Roman" w:eastAsia="仿宋" w:hAnsi="仿宋" w:cs="Times New Roman"/>
        </w:rPr>
        <w:t>名，一项</w:t>
      </w:r>
      <w:r>
        <w:rPr>
          <w:rFonts w:ascii="Times New Roman" w:eastAsia="仿宋" w:hAnsi="Times New Roman" w:cs="Times New Roman"/>
        </w:rPr>
        <w:t xml:space="preserve"> 40 </w:t>
      </w:r>
      <w:r>
        <w:rPr>
          <w:rFonts w:ascii="Times New Roman" w:eastAsia="仿宋" w:hAnsi="仿宋" w:cs="Times New Roman"/>
        </w:rPr>
        <w:t>分。</w:t>
      </w:r>
    </w:p>
    <w:p w14:paraId="2ECA6DE7"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2</w:t>
      </w:r>
      <w:r>
        <w:rPr>
          <w:rFonts w:ascii="Times New Roman" w:eastAsia="仿宋" w:hAnsi="仿宋" w:cs="Times New Roman"/>
        </w:rPr>
        <w:t>、获得发明专利前</w:t>
      </w:r>
      <w:r>
        <w:rPr>
          <w:rFonts w:ascii="Times New Roman" w:eastAsia="仿宋" w:hAnsi="Times New Roman" w:cs="Times New Roman"/>
        </w:rPr>
        <w:t xml:space="preserve"> 2 </w:t>
      </w:r>
      <w:r>
        <w:rPr>
          <w:rFonts w:ascii="Times New Roman" w:eastAsia="仿宋" w:hAnsi="仿宋" w:cs="Times New Roman"/>
        </w:rPr>
        <w:t>名，一项</w:t>
      </w:r>
      <w:r>
        <w:rPr>
          <w:rFonts w:ascii="Times New Roman" w:eastAsia="仿宋" w:hAnsi="Times New Roman" w:cs="Times New Roman"/>
        </w:rPr>
        <w:t xml:space="preserve"> 25 </w:t>
      </w:r>
      <w:r>
        <w:rPr>
          <w:rFonts w:ascii="Times New Roman" w:eastAsia="仿宋" w:hAnsi="仿宋" w:cs="Times New Roman"/>
        </w:rPr>
        <w:t>分。</w:t>
      </w:r>
    </w:p>
    <w:p w14:paraId="26E6FA48" w14:textId="77777777" w:rsidR="00414D51" w:rsidRDefault="00266D0E">
      <w:pPr>
        <w:pStyle w:val="a3"/>
        <w:spacing w:line="360" w:lineRule="auto"/>
        <w:ind w:left="0" w:firstLineChars="200" w:firstLine="480"/>
        <w:rPr>
          <w:rFonts w:ascii="Times New Roman" w:eastAsia="仿宋" w:hAnsi="Times New Roman" w:cs="Times New Roman"/>
        </w:rPr>
      </w:pPr>
      <w:r>
        <w:rPr>
          <w:rFonts w:ascii="Times New Roman" w:eastAsia="仿宋" w:hAnsi="Times New Roman" w:cs="Times New Roman"/>
        </w:rPr>
        <w:t>3</w:t>
      </w:r>
      <w:r>
        <w:rPr>
          <w:rFonts w:ascii="Times New Roman" w:eastAsia="仿宋" w:hAnsi="仿宋" w:cs="Times New Roman"/>
          <w:spacing w:val="-4"/>
        </w:rPr>
        <w:t>、获得实用新型专利和外观设计专利前</w:t>
      </w:r>
      <w:r>
        <w:rPr>
          <w:rFonts w:ascii="Times New Roman" w:eastAsia="仿宋" w:hAnsi="Times New Roman" w:cs="Times New Roman"/>
          <w:spacing w:val="-4"/>
        </w:rPr>
        <w:t xml:space="preserve"> </w:t>
      </w:r>
      <w:r>
        <w:rPr>
          <w:rFonts w:ascii="Times New Roman" w:eastAsia="仿宋" w:hAnsi="Times New Roman" w:cs="Times New Roman"/>
        </w:rPr>
        <w:t>2</w:t>
      </w:r>
      <w:r>
        <w:rPr>
          <w:rFonts w:ascii="Times New Roman" w:eastAsia="仿宋" w:hAnsi="Times New Roman" w:cs="Times New Roman"/>
          <w:spacing w:val="-20"/>
        </w:rPr>
        <w:t xml:space="preserve"> </w:t>
      </w:r>
      <w:r>
        <w:rPr>
          <w:rFonts w:ascii="Times New Roman" w:eastAsia="仿宋" w:hAnsi="仿宋" w:cs="Times New Roman"/>
          <w:spacing w:val="-20"/>
        </w:rPr>
        <w:t>名，一项</w:t>
      </w:r>
      <w:r>
        <w:rPr>
          <w:rFonts w:ascii="Times New Roman" w:eastAsia="仿宋" w:hAnsi="Times New Roman" w:cs="Times New Roman"/>
          <w:spacing w:val="-20"/>
        </w:rPr>
        <w:t xml:space="preserve"> </w:t>
      </w:r>
      <w:r>
        <w:rPr>
          <w:rFonts w:ascii="Times New Roman" w:eastAsia="仿宋" w:hAnsi="Times New Roman" w:cs="Times New Roman"/>
        </w:rPr>
        <w:t>10</w:t>
      </w:r>
      <w:r>
        <w:rPr>
          <w:rFonts w:ascii="Times New Roman" w:eastAsia="仿宋" w:hAnsi="Times New Roman" w:cs="Times New Roman"/>
          <w:spacing w:val="-26"/>
        </w:rPr>
        <w:t xml:space="preserve"> </w:t>
      </w:r>
      <w:r>
        <w:rPr>
          <w:rFonts w:ascii="Times New Roman" w:eastAsia="仿宋" w:hAnsi="仿宋" w:cs="Times New Roman"/>
          <w:spacing w:val="-26"/>
        </w:rPr>
        <w:t>分。</w:t>
      </w:r>
      <w:r>
        <w:rPr>
          <w:rFonts w:ascii="Times New Roman" w:eastAsia="仿宋" w:hAnsi="仿宋" w:cs="Times New Roman"/>
          <w:spacing w:val="-6"/>
        </w:rPr>
        <w:t>注：其余情况按该项的</w:t>
      </w:r>
      <w:r>
        <w:rPr>
          <w:rFonts w:ascii="Times New Roman" w:eastAsia="仿宋" w:hAnsi="Times New Roman" w:cs="Times New Roman"/>
          <w:spacing w:val="-6"/>
        </w:rPr>
        <w:t xml:space="preserve"> </w:t>
      </w:r>
      <w:r>
        <w:rPr>
          <w:rFonts w:ascii="Times New Roman" w:eastAsia="仿宋" w:hAnsi="Times New Roman" w:cs="Times New Roman"/>
        </w:rPr>
        <w:t>25</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仿宋" w:cs="Times New Roman"/>
        </w:rPr>
        <w:t>记分。</w:t>
      </w:r>
    </w:p>
    <w:p w14:paraId="061C5AF3" w14:textId="77777777" w:rsidR="00414D51" w:rsidRDefault="00414D51">
      <w:pPr>
        <w:pStyle w:val="a3"/>
        <w:spacing w:before="6" w:line="360" w:lineRule="auto"/>
        <w:ind w:left="0"/>
        <w:rPr>
          <w:rFonts w:ascii="Times New Roman" w:eastAsia="仿宋" w:hAnsi="Times New Roman" w:cs="Times New Roman"/>
        </w:rPr>
      </w:pPr>
    </w:p>
    <w:p w14:paraId="08D9D800" w14:textId="77777777" w:rsidR="00414D51" w:rsidRDefault="00266D0E">
      <w:pPr>
        <w:pStyle w:val="1"/>
        <w:spacing w:line="360" w:lineRule="auto"/>
        <w:rPr>
          <w:rFonts w:ascii="Times New Roman" w:eastAsia="仿宋" w:hAnsi="Times New Roman" w:cs="Times New Roman"/>
        </w:rPr>
      </w:pPr>
      <w:r>
        <w:rPr>
          <w:rFonts w:ascii="Times New Roman" w:eastAsia="仿宋" w:hAnsi="仿宋" w:cs="Times New Roman"/>
        </w:rPr>
        <w:t>三、</w:t>
      </w:r>
      <w:r>
        <w:rPr>
          <w:rFonts w:ascii="Times New Roman" w:eastAsia="仿宋" w:hAnsi="Times New Roman" w:cs="Times New Roman"/>
        </w:rPr>
        <w:t xml:space="preserve"> </w:t>
      </w:r>
      <w:r>
        <w:rPr>
          <w:rFonts w:ascii="Times New Roman" w:eastAsia="仿宋" w:hAnsi="仿宋" w:cs="Times New Roman"/>
        </w:rPr>
        <w:t>科技创新及学科竞赛</w:t>
      </w:r>
    </w:p>
    <w:p w14:paraId="28402290"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、国际级竞赛：一等奖</w:t>
      </w:r>
      <w:r>
        <w:rPr>
          <w:rFonts w:ascii="Times New Roman" w:eastAsia="仿宋" w:hAnsi="Times New Roman" w:cs="Times New Roman"/>
        </w:rPr>
        <w:t xml:space="preserve"> 25 </w:t>
      </w:r>
      <w:r>
        <w:rPr>
          <w:rFonts w:ascii="Times New Roman" w:eastAsia="仿宋" w:hAnsi="Times New Roman" w:cs="Times New Roman"/>
        </w:rPr>
        <w:t>分，二等奖</w:t>
      </w:r>
      <w:r>
        <w:rPr>
          <w:rFonts w:ascii="Times New Roman" w:eastAsia="仿宋" w:hAnsi="Times New Roman" w:cs="Times New Roman"/>
        </w:rPr>
        <w:t xml:space="preserve"> 20 </w:t>
      </w:r>
      <w:r>
        <w:rPr>
          <w:rFonts w:ascii="Times New Roman" w:eastAsia="仿宋" w:hAnsi="Times New Roman" w:cs="Times New Roman"/>
        </w:rPr>
        <w:t>分，三等奖</w:t>
      </w:r>
      <w:r>
        <w:rPr>
          <w:rFonts w:ascii="Times New Roman" w:eastAsia="仿宋" w:hAnsi="Times New Roman" w:cs="Times New Roman"/>
        </w:rPr>
        <w:t xml:space="preserve"> 15 </w:t>
      </w:r>
      <w:r>
        <w:rPr>
          <w:rFonts w:ascii="Times New Roman" w:eastAsia="仿宋" w:hAnsi="Times New Roman" w:cs="Times New Roman"/>
        </w:rPr>
        <w:t>分。</w:t>
      </w:r>
    </w:p>
    <w:p w14:paraId="3F7AA862"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、国家级竞赛：一等奖</w:t>
      </w:r>
      <w:r>
        <w:rPr>
          <w:rFonts w:ascii="Times New Roman" w:eastAsia="仿宋" w:hAnsi="Times New Roman" w:cs="Times New Roman"/>
        </w:rPr>
        <w:t xml:space="preserve"> 20 </w:t>
      </w:r>
      <w:r>
        <w:rPr>
          <w:rFonts w:ascii="Times New Roman" w:eastAsia="仿宋" w:hAnsi="Times New Roman" w:cs="Times New Roman"/>
        </w:rPr>
        <w:t>分，二等奖</w:t>
      </w:r>
      <w:r>
        <w:rPr>
          <w:rFonts w:ascii="Times New Roman" w:eastAsia="仿宋" w:hAnsi="Times New Roman" w:cs="Times New Roman"/>
        </w:rPr>
        <w:t xml:space="preserve"> 15 </w:t>
      </w:r>
      <w:r>
        <w:rPr>
          <w:rFonts w:ascii="Times New Roman" w:eastAsia="仿宋" w:hAnsi="Times New Roman" w:cs="Times New Roman"/>
        </w:rPr>
        <w:t>分，三等奖</w:t>
      </w:r>
      <w:r>
        <w:rPr>
          <w:rFonts w:ascii="Times New Roman" w:eastAsia="仿宋" w:hAnsi="Times New Roman" w:cs="Times New Roman"/>
        </w:rPr>
        <w:t xml:space="preserve"> 10 </w:t>
      </w:r>
      <w:r>
        <w:rPr>
          <w:rFonts w:ascii="Times New Roman" w:eastAsia="仿宋" w:hAnsi="Times New Roman" w:cs="Times New Roman"/>
        </w:rPr>
        <w:t>分。</w:t>
      </w:r>
    </w:p>
    <w:p w14:paraId="5F9A88AC"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、省部级竞赛：一等奖</w:t>
      </w:r>
      <w:r>
        <w:rPr>
          <w:rFonts w:ascii="Times New Roman" w:eastAsia="仿宋" w:hAnsi="Times New Roman" w:cs="Times New Roman"/>
        </w:rPr>
        <w:t xml:space="preserve"> 15 </w:t>
      </w:r>
      <w:r>
        <w:rPr>
          <w:rFonts w:ascii="Times New Roman" w:eastAsia="仿宋" w:hAnsi="Times New Roman" w:cs="Times New Roman"/>
        </w:rPr>
        <w:t>分，二等奖</w:t>
      </w:r>
      <w:r>
        <w:rPr>
          <w:rFonts w:ascii="Times New Roman" w:eastAsia="仿宋" w:hAnsi="Times New Roman" w:cs="Times New Roman"/>
        </w:rPr>
        <w:t xml:space="preserve"> 10 </w:t>
      </w:r>
      <w:r>
        <w:rPr>
          <w:rFonts w:ascii="Times New Roman" w:eastAsia="仿宋" w:hAnsi="Times New Roman" w:cs="Times New Roman"/>
        </w:rPr>
        <w:t>分，三等奖</w:t>
      </w:r>
      <w:r>
        <w:rPr>
          <w:rFonts w:ascii="Times New Roman" w:eastAsia="仿宋" w:hAnsi="Times New Roman" w:cs="Times New Roman"/>
        </w:rPr>
        <w:t xml:space="preserve"> 5 </w:t>
      </w:r>
      <w:r>
        <w:rPr>
          <w:rFonts w:ascii="Times New Roman" w:eastAsia="仿宋" w:hAnsi="Times New Roman" w:cs="Times New Roman"/>
        </w:rPr>
        <w:t>分。</w:t>
      </w:r>
    </w:p>
    <w:p w14:paraId="467A1CDB"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lastRenderedPageBreak/>
        <w:t>4</w:t>
      </w:r>
      <w:r>
        <w:rPr>
          <w:rFonts w:ascii="Times New Roman" w:eastAsia="仿宋" w:hAnsi="Times New Roman" w:cs="Times New Roman"/>
        </w:rPr>
        <w:t>、校级竞赛：一等奖</w:t>
      </w:r>
      <w:r>
        <w:rPr>
          <w:rFonts w:ascii="Times New Roman" w:eastAsia="仿宋" w:hAnsi="Times New Roman" w:cs="Times New Roman"/>
        </w:rPr>
        <w:t xml:space="preserve"> 5 </w:t>
      </w:r>
      <w:r>
        <w:rPr>
          <w:rFonts w:ascii="Times New Roman" w:eastAsia="仿宋" w:hAnsi="Times New Roman" w:cs="Times New Roman"/>
        </w:rPr>
        <w:t>分，二等奖</w:t>
      </w:r>
      <w:r>
        <w:rPr>
          <w:rFonts w:ascii="Times New Roman" w:eastAsia="仿宋" w:hAnsi="Times New Roman" w:cs="Times New Roman"/>
        </w:rPr>
        <w:t xml:space="preserve"> 2 </w:t>
      </w:r>
      <w:r>
        <w:rPr>
          <w:rFonts w:ascii="Times New Roman" w:eastAsia="仿宋" w:hAnsi="Times New Roman" w:cs="Times New Roman"/>
        </w:rPr>
        <w:t>分，三等奖</w:t>
      </w:r>
      <w:r>
        <w:rPr>
          <w:rFonts w:ascii="Times New Roman" w:eastAsia="仿宋" w:hAnsi="Times New Roman" w:cs="Times New Roman"/>
        </w:rPr>
        <w:t xml:space="preserve"> 1 </w:t>
      </w:r>
      <w:r>
        <w:rPr>
          <w:rFonts w:ascii="Times New Roman" w:eastAsia="仿宋" w:hAnsi="Times New Roman" w:cs="Times New Roman"/>
        </w:rPr>
        <w:t>分。</w:t>
      </w:r>
    </w:p>
    <w:p w14:paraId="55B1C663"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注：以上是参选人以个人名义获奖情况下的加分。当以集体名义获奖时，</w:t>
      </w:r>
      <w:r>
        <w:rPr>
          <w:rFonts w:ascii="Times New Roman" w:eastAsia="仿宋" w:hAnsi="Times New Roman" w:cs="Times New Roman"/>
        </w:rPr>
        <w:t xml:space="preserve"> </w:t>
      </w:r>
      <w:r>
        <w:rPr>
          <w:rFonts w:ascii="Times New Roman" w:eastAsia="仿宋" w:hAnsi="Times New Roman" w:cs="Times New Roman"/>
        </w:rPr>
        <w:t>若排名不分先后，则按以个人名义获奖情况下的</w:t>
      </w:r>
      <w:r>
        <w:rPr>
          <w:rFonts w:ascii="Times New Roman" w:eastAsia="仿宋" w:hAnsi="Times New Roman" w:cs="Times New Roman"/>
        </w:rPr>
        <w:t xml:space="preserve"> 60%</w:t>
      </w:r>
      <w:r>
        <w:rPr>
          <w:rFonts w:ascii="Times New Roman" w:eastAsia="仿宋" w:hAnsi="Times New Roman" w:cs="Times New Roman"/>
        </w:rPr>
        <w:t>计分；若排名区分先后，</w:t>
      </w:r>
      <w:r>
        <w:rPr>
          <w:rFonts w:ascii="Times New Roman" w:eastAsia="仿宋" w:hAnsi="Times New Roman" w:cs="Times New Roman"/>
        </w:rPr>
        <w:t xml:space="preserve"> </w:t>
      </w:r>
      <w:r>
        <w:rPr>
          <w:rFonts w:ascii="Times New Roman" w:eastAsia="仿宋" w:hAnsi="Times New Roman" w:cs="Times New Roman"/>
        </w:rPr>
        <w:t>当参选人为第一负责人时，按以个人名义获奖情况计分；当参选人为第二负责人时，按以个人名义获奖情况下的</w:t>
      </w:r>
      <w:r>
        <w:rPr>
          <w:rFonts w:ascii="Times New Roman" w:eastAsia="仿宋" w:hAnsi="Times New Roman" w:cs="Times New Roman"/>
        </w:rPr>
        <w:t xml:space="preserve"> 50% </w:t>
      </w:r>
      <w:r>
        <w:rPr>
          <w:rFonts w:ascii="Times New Roman" w:eastAsia="仿宋" w:hAnsi="Times New Roman" w:cs="Times New Roman"/>
        </w:rPr>
        <w:t>计分；其余情况按第一负责人情况的</w:t>
      </w:r>
      <w:r>
        <w:rPr>
          <w:rFonts w:ascii="Times New Roman" w:eastAsia="仿宋" w:hAnsi="Times New Roman" w:cs="Times New Roman" w:hint="eastAsia"/>
        </w:rPr>
        <w:t xml:space="preserve"> </w:t>
      </w:r>
      <w:r>
        <w:rPr>
          <w:rFonts w:ascii="Times New Roman" w:eastAsia="仿宋" w:hAnsi="Times New Roman" w:cs="Times New Roman"/>
        </w:rPr>
        <w:t xml:space="preserve">25% </w:t>
      </w:r>
      <w:r>
        <w:rPr>
          <w:rFonts w:ascii="Times New Roman" w:eastAsia="仿宋" w:hAnsi="Times New Roman" w:cs="Times New Roman"/>
        </w:rPr>
        <w:t>记分。同一创新项目或</w:t>
      </w:r>
      <w:proofErr w:type="gramStart"/>
      <w:r>
        <w:rPr>
          <w:rFonts w:ascii="Times New Roman" w:eastAsia="仿宋" w:hAnsi="Times New Roman" w:cs="Times New Roman"/>
        </w:rPr>
        <w:t>竞赛按</w:t>
      </w:r>
      <w:proofErr w:type="gramEnd"/>
      <w:r>
        <w:rPr>
          <w:rFonts w:ascii="Times New Roman" w:eastAsia="仿宋" w:hAnsi="Times New Roman" w:cs="Times New Roman"/>
        </w:rPr>
        <w:t>最高奖项计。</w:t>
      </w:r>
    </w:p>
    <w:p w14:paraId="2014B316" w14:textId="77777777" w:rsidR="00414D51" w:rsidRDefault="00266D0E">
      <w:pPr>
        <w:pStyle w:val="a3"/>
        <w:spacing w:before="161" w:line="360" w:lineRule="auto"/>
        <w:ind w:left="0" w:right="541"/>
        <w:rPr>
          <w:rFonts w:ascii="Times New Roman" w:eastAsia="仿宋" w:hAnsi="Times New Roman" w:cs="Times New Roman"/>
          <w:b/>
        </w:rPr>
      </w:pPr>
      <w:r>
        <w:rPr>
          <w:rFonts w:ascii="Times New Roman" w:eastAsia="仿宋" w:hAnsi="仿宋" w:cs="Times New Roman"/>
          <w:b/>
        </w:rPr>
        <w:t>四、学术著作</w:t>
      </w:r>
    </w:p>
    <w:p w14:paraId="552714C7"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、学术专著一部</w:t>
      </w:r>
      <w:r>
        <w:rPr>
          <w:rFonts w:ascii="Times New Roman" w:eastAsia="仿宋" w:hAnsi="Times New Roman" w:cs="Times New Roman"/>
        </w:rPr>
        <w:t xml:space="preserve"> 30 </w:t>
      </w:r>
      <w:r>
        <w:rPr>
          <w:rFonts w:ascii="Times New Roman" w:eastAsia="仿宋" w:hAnsi="Times New Roman" w:cs="Times New Roman"/>
        </w:rPr>
        <w:t>分。</w:t>
      </w:r>
    </w:p>
    <w:p w14:paraId="57550290"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、翻译外文作品一部</w:t>
      </w:r>
      <w:r>
        <w:rPr>
          <w:rFonts w:ascii="Times New Roman" w:eastAsia="仿宋" w:hAnsi="Times New Roman" w:cs="Times New Roman"/>
        </w:rPr>
        <w:t xml:space="preserve"> 20 </w:t>
      </w:r>
      <w:r>
        <w:rPr>
          <w:rFonts w:ascii="Times New Roman" w:eastAsia="仿宋" w:hAnsi="Times New Roman" w:cs="Times New Roman"/>
        </w:rPr>
        <w:t>分。</w:t>
      </w:r>
    </w:p>
    <w:p w14:paraId="73503A35"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、古籍校注一部</w:t>
      </w:r>
      <w:r>
        <w:rPr>
          <w:rFonts w:ascii="Times New Roman" w:eastAsia="仿宋" w:hAnsi="Times New Roman" w:cs="Times New Roman"/>
        </w:rPr>
        <w:t xml:space="preserve"> 10 </w:t>
      </w:r>
      <w:r>
        <w:rPr>
          <w:rFonts w:ascii="Times New Roman" w:eastAsia="仿宋" w:hAnsi="Times New Roman" w:cs="Times New Roman"/>
        </w:rPr>
        <w:t>分。</w:t>
      </w:r>
    </w:p>
    <w:p w14:paraId="67D5F2AC" w14:textId="77777777" w:rsidR="00414D51" w:rsidRDefault="00266D0E">
      <w:pPr>
        <w:pStyle w:val="a3"/>
        <w:spacing w:before="161" w:line="360" w:lineRule="auto"/>
        <w:ind w:left="0" w:firstLineChars="200" w:firstLine="480"/>
        <w:rPr>
          <w:rFonts w:ascii="Times New Roman" w:eastAsia="仿宋" w:hAnsi="Times New Roman" w:cs="Times New Roman"/>
        </w:rPr>
      </w:pPr>
      <w:r>
        <w:rPr>
          <w:rFonts w:ascii="Times New Roman" w:eastAsia="仿宋" w:hAnsi="Times New Roman" w:cs="Times New Roman"/>
        </w:rPr>
        <w:t>注：以上是参选人为第一作者的情况下评分。当参选人为第二作者时，</w:t>
      </w:r>
      <w:r>
        <w:rPr>
          <w:rFonts w:ascii="Times New Roman" w:eastAsia="仿宋" w:hAnsi="Times New Roman" w:cs="Times New Roman"/>
        </w:rPr>
        <w:t xml:space="preserve"> </w:t>
      </w:r>
      <w:r>
        <w:rPr>
          <w:rFonts w:ascii="Times New Roman" w:eastAsia="仿宋" w:hAnsi="Times New Roman" w:cs="Times New Roman"/>
        </w:rPr>
        <w:t>若第一作者为其导师（或副导师），按参选人为第一作者的情况计分；若第一作者不为其导师（或副导师），按第一作者情况的</w:t>
      </w:r>
      <w:r>
        <w:rPr>
          <w:rFonts w:ascii="Times New Roman" w:eastAsia="仿宋" w:hAnsi="Times New Roman" w:cs="Times New Roman"/>
        </w:rPr>
        <w:t xml:space="preserve"> 50</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Times New Roman" w:cs="Times New Roman"/>
        </w:rPr>
        <w:t>计分；其余情况按第一作者情况的</w:t>
      </w:r>
      <w:r>
        <w:rPr>
          <w:rFonts w:ascii="Times New Roman" w:eastAsia="仿宋" w:hAnsi="Times New Roman" w:cs="Times New Roman"/>
        </w:rPr>
        <w:t xml:space="preserve"> 25</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Times New Roman" w:cs="Times New Roman"/>
        </w:rPr>
        <w:t>记分。</w:t>
      </w:r>
    </w:p>
    <w:p w14:paraId="15CB8E39" w14:textId="77777777" w:rsidR="00414D51" w:rsidRDefault="00414D51">
      <w:pPr>
        <w:pStyle w:val="a3"/>
        <w:spacing w:before="7" w:line="360" w:lineRule="auto"/>
        <w:ind w:left="0"/>
        <w:rPr>
          <w:rFonts w:ascii="Times New Roman" w:eastAsia="仿宋" w:hAnsi="Times New Roman" w:cs="Times New Roman"/>
        </w:rPr>
      </w:pPr>
    </w:p>
    <w:p w14:paraId="3D1BDD1A" w14:textId="77777777" w:rsidR="00414D51" w:rsidRDefault="00266D0E">
      <w:pPr>
        <w:pStyle w:val="1"/>
        <w:spacing w:line="360" w:lineRule="auto"/>
        <w:rPr>
          <w:rFonts w:ascii="Times New Roman" w:eastAsia="仿宋" w:hAnsi="Times New Roman" w:cs="Times New Roman"/>
        </w:rPr>
      </w:pPr>
      <w:r>
        <w:rPr>
          <w:rFonts w:ascii="Times New Roman" w:eastAsia="仿宋" w:hAnsi="仿宋" w:cs="Times New Roman"/>
        </w:rPr>
        <w:t>五、科研项目</w:t>
      </w:r>
    </w:p>
    <w:p w14:paraId="70FDF15B" w14:textId="77777777" w:rsidR="00414D51" w:rsidRDefault="00266D0E">
      <w:pPr>
        <w:pStyle w:val="a3"/>
        <w:spacing w:before="106" w:line="360" w:lineRule="auto"/>
        <w:ind w:left="0" w:firstLineChars="200" w:firstLine="480"/>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、科研项目获得国家级自然科学奖、科技进步奖、发明奖前五名</w:t>
      </w:r>
      <w:r>
        <w:rPr>
          <w:rFonts w:ascii="Times New Roman" w:eastAsia="仿宋" w:hAnsi="Times New Roman" w:cs="Times New Roman"/>
        </w:rPr>
        <w:t xml:space="preserve"> 50 </w:t>
      </w:r>
      <w:r>
        <w:rPr>
          <w:rFonts w:ascii="Times New Roman" w:eastAsia="仿宋" w:hAnsi="Times New Roman" w:cs="Times New Roman"/>
        </w:rPr>
        <w:t>分。</w:t>
      </w:r>
    </w:p>
    <w:p w14:paraId="592111C4" w14:textId="77777777" w:rsidR="00414D51" w:rsidRDefault="00266D0E">
      <w:pPr>
        <w:pStyle w:val="a3"/>
        <w:spacing w:line="360" w:lineRule="auto"/>
        <w:ind w:left="0" w:firstLineChars="200" w:firstLine="480"/>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、科研项目获得省部级自然科学奖、科技进步奖、发明奖二等奖以上前五名</w:t>
      </w:r>
      <w:r>
        <w:rPr>
          <w:rFonts w:ascii="Times New Roman" w:eastAsia="仿宋" w:hAnsi="Times New Roman" w:cs="Times New Roman"/>
        </w:rPr>
        <w:t xml:space="preserve"> 35 </w:t>
      </w:r>
      <w:r>
        <w:rPr>
          <w:rFonts w:ascii="Times New Roman" w:eastAsia="仿宋" w:hAnsi="Times New Roman" w:cs="Times New Roman"/>
        </w:rPr>
        <w:t>分。</w:t>
      </w:r>
    </w:p>
    <w:p w14:paraId="64B360A5"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、除</w:t>
      </w:r>
      <w:r>
        <w:rPr>
          <w:rFonts w:ascii="Times New Roman" w:eastAsia="仿宋" w:hAnsi="Times New Roman" w:cs="Times New Roman"/>
        </w:rPr>
        <w:t xml:space="preserve"> 1 </w:t>
      </w:r>
      <w:r>
        <w:rPr>
          <w:rFonts w:ascii="Times New Roman" w:eastAsia="仿宋" w:hAnsi="Times New Roman" w:cs="Times New Roman"/>
        </w:rPr>
        <w:t>项外科研项目获得国家级奖励：一等奖</w:t>
      </w:r>
      <w:r>
        <w:rPr>
          <w:rFonts w:ascii="Times New Roman" w:eastAsia="仿宋" w:hAnsi="Times New Roman" w:cs="Times New Roman"/>
        </w:rPr>
        <w:t xml:space="preserve"> 25 </w:t>
      </w:r>
      <w:r>
        <w:rPr>
          <w:rFonts w:ascii="Times New Roman" w:eastAsia="仿宋" w:hAnsi="Times New Roman" w:cs="Times New Roman"/>
        </w:rPr>
        <w:t>分，二等奖</w:t>
      </w:r>
      <w:r>
        <w:rPr>
          <w:rFonts w:ascii="Times New Roman" w:eastAsia="仿宋" w:hAnsi="Times New Roman" w:cs="Times New Roman"/>
        </w:rPr>
        <w:t xml:space="preserve"> 20 </w:t>
      </w:r>
      <w:r>
        <w:rPr>
          <w:rFonts w:ascii="Times New Roman" w:eastAsia="仿宋" w:hAnsi="Times New Roman" w:cs="Times New Roman"/>
        </w:rPr>
        <w:t>分，三等奖</w:t>
      </w:r>
      <w:r>
        <w:rPr>
          <w:rFonts w:ascii="Times New Roman" w:eastAsia="仿宋" w:hAnsi="Times New Roman" w:cs="Times New Roman"/>
        </w:rPr>
        <w:t xml:space="preserve"> 15 </w:t>
      </w:r>
      <w:r>
        <w:rPr>
          <w:rFonts w:ascii="Times New Roman" w:eastAsia="仿宋" w:hAnsi="Times New Roman" w:cs="Times New Roman"/>
        </w:rPr>
        <w:t>分。</w:t>
      </w:r>
    </w:p>
    <w:p w14:paraId="508F8EFB" w14:textId="77777777" w:rsidR="00414D51" w:rsidRDefault="00266D0E">
      <w:pPr>
        <w:pStyle w:val="a3"/>
        <w:spacing w:line="360" w:lineRule="auto"/>
        <w:ind w:left="0" w:firstLineChars="200" w:firstLine="480"/>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rPr>
        <w:t>、除</w:t>
      </w:r>
      <w:r>
        <w:rPr>
          <w:rFonts w:ascii="Times New Roman" w:eastAsia="仿宋" w:hAnsi="Times New Roman" w:cs="Times New Roman"/>
        </w:rPr>
        <w:t xml:space="preserve"> 2</w:t>
      </w:r>
      <w:r>
        <w:rPr>
          <w:rFonts w:ascii="Times New Roman" w:eastAsia="仿宋" w:hAnsi="Times New Roman" w:cs="Times New Roman"/>
        </w:rPr>
        <w:t xml:space="preserve"> </w:t>
      </w:r>
      <w:r>
        <w:rPr>
          <w:rFonts w:ascii="Times New Roman" w:eastAsia="仿宋" w:hAnsi="Times New Roman" w:cs="Times New Roman"/>
        </w:rPr>
        <w:t>项外科研项目获得省部级奖励：一等奖</w:t>
      </w:r>
      <w:r>
        <w:rPr>
          <w:rFonts w:ascii="Times New Roman" w:eastAsia="仿宋" w:hAnsi="Times New Roman" w:cs="Times New Roman"/>
        </w:rPr>
        <w:t xml:space="preserve"> 15 </w:t>
      </w:r>
      <w:r>
        <w:rPr>
          <w:rFonts w:ascii="Times New Roman" w:eastAsia="仿宋" w:hAnsi="Times New Roman" w:cs="Times New Roman"/>
        </w:rPr>
        <w:t>分，二等奖</w:t>
      </w:r>
      <w:r>
        <w:rPr>
          <w:rFonts w:ascii="Times New Roman" w:eastAsia="仿宋" w:hAnsi="Times New Roman" w:cs="Times New Roman"/>
        </w:rPr>
        <w:t xml:space="preserve"> 10 </w:t>
      </w:r>
      <w:r>
        <w:rPr>
          <w:rFonts w:ascii="Times New Roman" w:eastAsia="仿宋" w:hAnsi="Times New Roman" w:cs="Times New Roman"/>
        </w:rPr>
        <w:t>分，三等奖</w:t>
      </w:r>
      <w:r>
        <w:rPr>
          <w:rFonts w:ascii="Times New Roman" w:eastAsia="仿宋" w:hAnsi="Times New Roman" w:cs="Times New Roman"/>
        </w:rPr>
        <w:t xml:space="preserve"> 5 </w:t>
      </w:r>
      <w:r>
        <w:rPr>
          <w:rFonts w:ascii="Times New Roman" w:eastAsia="仿宋" w:hAnsi="Times New Roman" w:cs="Times New Roman"/>
        </w:rPr>
        <w:t>分。</w:t>
      </w:r>
    </w:p>
    <w:p w14:paraId="2E6D0262" w14:textId="77777777" w:rsidR="00414D51" w:rsidRDefault="00266D0E">
      <w:pPr>
        <w:pStyle w:val="a3"/>
        <w:spacing w:line="360" w:lineRule="auto"/>
        <w:ind w:left="0" w:firstLineChars="200" w:firstLine="480"/>
        <w:jc w:val="both"/>
        <w:rPr>
          <w:rFonts w:ascii="Times New Roman" w:eastAsia="仿宋" w:hAnsi="Times New Roman" w:cs="Times New Roman"/>
        </w:rPr>
      </w:pPr>
      <w:r>
        <w:rPr>
          <w:rFonts w:ascii="Times New Roman" w:eastAsia="仿宋" w:hAnsi="Times New Roman" w:cs="Times New Roman"/>
        </w:rPr>
        <w:t>注：以上为参选人为第一负责人情况下的评分，若为第二，第三负责人，</w:t>
      </w:r>
      <w:r>
        <w:rPr>
          <w:rFonts w:ascii="Times New Roman" w:eastAsia="仿宋" w:hAnsi="Times New Roman" w:cs="Times New Roman"/>
        </w:rPr>
        <w:t xml:space="preserve"> </w:t>
      </w:r>
      <w:r>
        <w:rPr>
          <w:rFonts w:ascii="Times New Roman" w:eastAsia="仿宋" w:hAnsi="Times New Roman" w:cs="Times New Roman"/>
        </w:rPr>
        <w:t>则分别按第一负责人情况的</w:t>
      </w:r>
      <w:r>
        <w:rPr>
          <w:rFonts w:ascii="Times New Roman" w:eastAsia="仿宋" w:hAnsi="Times New Roman" w:cs="Times New Roman"/>
        </w:rPr>
        <w:t xml:space="preserve"> 75</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Times New Roman" w:cs="Times New Roman"/>
        </w:rPr>
        <w:t>，</w:t>
      </w:r>
      <w:r>
        <w:rPr>
          <w:rFonts w:ascii="Times New Roman" w:eastAsia="仿宋" w:hAnsi="Times New Roman" w:cs="Times New Roman"/>
        </w:rPr>
        <w:t>50</w:t>
      </w:r>
      <w:r>
        <w:rPr>
          <w:rFonts w:ascii="Times New Roman" w:eastAsia="仿宋" w:hAnsi="Times New Roman" w:cs="Times New Roman" w:hint="eastAsia"/>
        </w:rPr>
        <w:t>%</w:t>
      </w:r>
      <w:r>
        <w:rPr>
          <w:rFonts w:ascii="Times New Roman" w:eastAsia="仿宋" w:hAnsi="Times New Roman" w:cs="Times New Roman"/>
        </w:rPr>
        <w:t xml:space="preserve"> </w:t>
      </w:r>
      <w:r>
        <w:rPr>
          <w:rFonts w:ascii="Times New Roman" w:eastAsia="仿宋" w:hAnsi="Times New Roman" w:cs="Times New Roman"/>
        </w:rPr>
        <w:t>计分，其他情况按第一负责人情况的</w:t>
      </w:r>
      <w:r>
        <w:rPr>
          <w:rFonts w:ascii="Times New Roman" w:eastAsia="仿宋" w:hAnsi="Times New Roman" w:cs="Times New Roman" w:hint="eastAsia"/>
        </w:rPr>
        <w:t xml:space="preserve"> 25%</w:t>
      </w:r>
      <w:r>
        <w:rPr>
          <w:rFonts w:ascii="Times New Roman" w:eastAsia="仿宋" w:hAnsi="Times New Roman" w:cs="Times New Roman"/>
        </w:rPr>
        <w:t xml:space="preserve"> </w:t>
      </w:r>
      <w:r>
        <w:rPr>
          <w:rFonts w:ascii="Times New Roman" w:eastAsia="仿宋" w:hAnsi="Times New Roman" w:cs="Times New Roman" w:hint="eastAsia"/>
        </w:rPr>
        <w:t>计</w:t>
      </w:r>
      <w:r>
        <w:rPr>
          <w:rFonts w:ascii="Times New Roman" w:eastAsia="仿宋" w:hAnsi="Times New Roman" w:cs="Times New Roman"/>
        </w:rPr>
        <w:t>分。同一类科研项目以最高奖励计。</w:t>
      </w:r>
    </w:p>
    <w:p w14:paraId="27014338" w14:textId="77777777" w:rsidR="00414D51" w:rsidRDefault="00414D51">
      <w:pPr>
        <w:pStyle w:val="a3"/>
        <w:spacing w:before="7" w:line="360" w:lineRule="auto"/>
        <w:ind w:left="0"/>
        <w:rPr>
          <w:rFonts w:ascii="Times New Roman" w:eastAsia="仿宋" w:hAnsi="Times New Roman" w:cs="Times New Roman"/>
        </w:rPr>
      </w:pPr>
    </w:p>
    <w:p w14:paraId="767C781C" w14:textId="77777777" w:rsidR="00414D51" w:rsidRDefault="00266D0E">
      <w:pPr>
        <w:pStyle w:val="1"/>
        <w:spacing w:line="360" w:lineRule="auto"/>
        <w:rPr>
          <w:rFonts w:ascii="Times New Roman" w:eastAsia="仿宋" w:hAnsi="Times New Roman" w:cs="Times New Roman"/>
        </w:rPr>
      </w:pPr>
      <w:r>
        <w:rPr>
          <w:rFonts w:ascii="Times New Roman" w:eastAsia="仿宋" w:hAnsi="仿宋" w:cs="Times New Roman"/>
        </w:rPr>
        <w:lastRenderedPageBreak/>
        <w:t>六、参加国际、国内会议</w:t>
      </w:r>
    </w:p>
    <w:p w14:paraId="2018AFED" w14:textId="77777777" w:rsidR="00414D51" w:rsidRDefault="00266D0E">
      <w:pPr>
        <w:pStyle w:val="a3"/>
        <w:spacing w:line="360" w:lineRule="auto"/>
        <w:ind w:left="0" w:firstLineChars="200" w:firstLine="480"/>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rPr>
        <w:t>、参加国</w:t>
      </w:r>
      <w:proofErr w:type="gramStart"/>
      <w:r>
        <w:rPr>
          <w:rFonts w:ascii="Times New Roman" w:eastAsia="仿宋" w:hAnsi="Times New Roman" w:cs="Times New Roman"/>
        </w:rPr>
        <w:t>际会议并做</w:t>
      </w:r>
      <w:proofErr w:type="gramEnd"/>
      <w:r>
        <w:rPr>
          <w:rFonts w:ascii="Times New Roman" w:eastAsia="仿宋" w:hAnsi="Times New Roman" w:cs="Times New Roman"/>
        </w:rPr>
        <w:t>主题报告者加</w:t>
      </w:r>
      <w:r>
        <w:rPr>
          <w:rFonts w:ascii="Times New Roman" w:eastAsia="仿宋" w:hAnsi="Times New Roman" w:cs="Times New Roman"/>
        </w:rPr>
        <w:t xml:space="preserve"> 15 </w:t>
      </w:r>
      <w:r>
        <w:rPr>
          <w:rFonts w:ascii="Times New Roman" w:eastAsia="仿宋" w:hAnsi="Times New Roman" w:cs="Times New Roman"/>
        </w:rPr>
        <w:t>分，小组会议宣读论文者加</w:t>
      </w:r>
      <w:r>
        <w:rPr>
          <w:rFonts w:ascii="Times New Roman" w:eastAsia="仿宋" w:hAnsi="Times New Roman" w:cs="Times New Roman"/>
        </w:rPr>
        <w:t xml:space="preserve"> 10 </w:t>
      </w:r>
      <w:r>
        <w:rPr>
          <w:rFonts w:ascii="Times New Roman" w:eastAsia="仿宋" w:hAnsi="Times New Roman" w:cs="Times New Roman"/>
        </w:rPr>
        <w:t>分，论文以海报张贴者加</w:t>
      </w:r>
      <w:r>
        <w:rPr>
          <w:rFonts w:ascii="Times New Roman" w:eastAsia="仿宋" w:hAnsi="Times New Roman" w:cs="Times New Roman"/>
        </w:rPr>
        <w:t xml:space="preserve"> 8 </w:t>
      </w:r>
      <w:r>
        <w:rPr>
          <w:rFonts w:ascii="Times New Roman" w:eastAsia="仿宋" w:hAnsi="Times New Roman" w:cs="Times New Roman"/>
        </w:rPr>
        <w:t>分，提交会议摘要者加</w:t>
      </w:r>
      <w:r>
        <w:rPr>
          <w:rFonts w:ascii="Times New Roman" w:eastAsia="仿宋" w:hAnsi="Times New Roman" w:cs="Times New Roman"/>
        </w:rPr>
        <w:t xml:space="preserve"> 5 </w:t>
      </w:r>
      <w:r>
        <w:rPr>
          <w:rFonts w:ascii="Times New Roman" w:eastAsia="仿宋" w:hAnsi="Times New Roman" w:cs="Times New Roman"/>
        </w:rPr>
        <w:t>分。</w:t>
      </w:r>
    </w:p>
    <w:p w14:paraId="6E21E459" w14:textId="77777777" w:rsidR="00414D51" w:rsidRDefault="00266D0E">
      <w:pPr>
        <w:pStyle w:val="a3"/>
        <w:spacing w:line="360" w:lineRule="auto"/>
        <w:ind w:left="0" w:firstLineChars="200" w:firstLine="480"/>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rPr>
        <w:t>、参加国内会议并做主题报告者加</w:t>
      </w:r>
      <w:r>
        <w:rPr>
          <w:rFonts w:ascii="Times New Roman" w:eastAsia="仿宋" w:hAnsi="Times New Roman" w:cs="Times New Roman"/>
        </w:rPr>
        <w:t xml:space="preserve"> 5 </w:t>
      </w:r>
      <w:r>
        <w:rPr>
          <w:rFonts w:ascii="Times New Roman" w:eastAsia="仿宋" w:hAnsi="Times New Roman" w:cs="Times New Roman"/>
        </w:rPr>
        <w:t>分，论文以海报张贴者加</w:t>
      </w:r>
      <w:r>
        <w:rPr>
          <w:rFonts w:ascii="Times New Roman" w:eastAsia="仿宋" w:hAnsi="Times New Roman" w:cs="Times New Roman"/>
        </w:rPr>
        <w:t xml:space="preserve"> 3 </w:t>
      </w:r>
      <w:r>
        <w:rPr>
          <w:rFonts w:ascii="Times New Roman" w:eastAsia="仿宋" w:hAnsi="Times New Roman" w:cs="Times New Roman"/>
        </w:rPr>
        <w:t>分，提交会议摘要</w:t>
      </w:r>
      <w:r>
        <w:rPr>
          <w:rFonts w:ascii="Times New Roman" w:eastAsia="仿宋" w:hAnsi="Times New Roman" w:cs="Times New Roman"/>
        </w:rPr>
        <w:t>者加</w:t>
      </w:r>
      <w:r>
        <w:rPr>
          <w:rFonts w:ascii="Times New Roman" w:eastAsia="仿宋" w:hAnsi="Times New Roman" w:cs="Times New Roman"/>
        </w:rPr>
        <w:t xml:space="preserve"> 2 </w:t>
      </w:r>
      <w:r>
        <w:rPr>
          <w:rFonts w:ascii="Times New Roman" w:eastAsia="仿宋" w:hAnsi="Times New Roman" w:cs="Times New Roman"/>
        </w:rPr>
        <w:t>分。</w:t>
      </w:r>
    </w:p>
    <w:p w14:paraId="25420E97" w14:textId="77777777" w:rsidR="00414D51" w:rsidRDefault="00266D0E">
      <w:pPr>
        <w:pStyle w:val="a3"/>
        <w:spacing w:line="360" w:lineRule="auto"/>
        <w:ind w:left="0" w:firstLineChars="200" w:firstLine="480"/>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rPr>
        <w:t>、参加校级学术活动并做主题报告者加</w:t>
      </w:r>
      <w:r>
        <w:rPr>
          <w:rFonts w:ascii="Times New Roman" w:eastAsia="仿宋" w:hAnsi="Times New Roman" w:cs="Times New Roman"/>
        </w:rPr>
        <w:t xml:space="preserve"> 2 </w:t>
      </w:r>
      <w:r>
        <w:rPr>
          <w:rFonts w:ascii="Times New Roman" w:eastAsia="仿宋" w:hAnsi="Times New Roman" w:cs="Times New Roman"/>
        </w:rPr>
        <w:t>分。</w:t>
      </w:r>
    </w:p>
    <w:p w14:paraId="72366BD4" w14:textId="77777777" w:rsidR="00414D51" w:rsidRDefault="00414D51">
      <w:pPr>
        <w:pStyle w:val="a3"/>
        <w:spacing w:before="0" w:line="360" w:lineRule="auto"/>
        <w:ind w:left="0"/>
        <w:rPr>
          <w:rFonts w:ascii="Times New Roman" w:eastAsia="仿宋" w:hAnsi="Times New Roman" w:cs="Times New Roman"/>
        </w:rPr>
      </w:pPr>
    </w:p>
    <w:p w14:paraId="2CD38DF7" w14:textId="77777777" w:rsidR="00414D51" w:rsidRDefault="00266D0E">
      <w:pPr>
        <w:pStyle w:val="1"/>
        <w:spacing w:before="1" w:line="360" w:lineRule="auto"/>
        <w:rPr>
          <w:rFonts w:ascii="Times New Roman" w:eastAsia="仿宋" w:hAnsi="Times New Roman" w:cs="Times New Roman"/>
        </w:rPr>
      </w:pPr>
      <w:r>
        <w:rPr>
          <w:rFonts w:ascii="Times New Roman" w:eastAsia="仿宋" w:hAnsi="仿宋" w:cs="Times New Roman" w:hint="eastAsia"/>
        </w:rPr>
        <w:t>七</w:t>
      </w:r>
      <w:r>
        <w:rPr>
          <w:rFonts w:ascii="Times New Roman" w:eastAsia="仿宋" w:hAnsi="仿宋" w:cs="Times New Roman"/>
        </w:rPr>
        <w:t>、</w:t>
      </w:r>
      <w:r>
        <w:rPr>
          <w:rFonts w:ascii="Times New Roman" w:eastAsia="仿宋" w:hAnsi="仿宋" w:cs="Times New Roman" w:hint="eastAsia"/>
        </w:rPr>
        <w:t>专业排名</w:t>
      </w:r>
    </w:p>
    <w:p w14:paraId="4AFA1093" w14:textId="77777777" w:rsidR="00414D51" w:rsidRDefault="00266D0E">
      <w:pPr>
        <w:pStyle w:val="a3"/>
        <w:spacing w:line="360" w:lineRule="auto"/>
        <w:ind w:left="0" w:firstLineChars="200" w:firstLine="480"/>
        <w:jc w:val="both"/>
        <w:rPr>
          <w:rFonts w:ascii="Times New Roman" w:eastAsia="仿宋" w:hAnsi="Times New Roman" w:cs="Times New Roman"/>
        </w:rPr>
      </w:pPr>
      <w:r>
        <w:rPr>
          <w:rFonts w:ascii="Times New Roman" w:eastAsia="仿宋" w:hAnsi="仿宋" w:cs="Times New Roman"/>
        </w:rPr>
        <w:t>参选人的成绩（</w:t>
      </w:r>
      <w:proofErr w:type="gramStart"/>
      <w:r>
        <w:rPr>
          <w:rFonts w:ascii="Times New Roman" w:eastAsia="仿宋" w:hAnsi="仿宋" w:cs="Times New Roman"/>
        </w:rPr>
        <w:t>或绩点</w:t>
      </w:r>
      <w:proofErr w:type="gramEnd"/>
      <w:r>
        <w:rPr>
          <w:rFonts w:ascii="Times New Roman" w:eastAsia="仿宋" w:hAnsi="仿宋" w:cs="Times New Roman"/>
        </w:rPr>
        <w:t>）排名在本年级本专业的前</w:t>
      </w:r>
      <w:r>
        <w:rPr>
          <w:rFonts w:ascii="Times New Roman" w:eastAsia="仿宋" w:hAnsi="仿宋" w:cs="Times New Roman" w:hint="eastAsia"/>
        </w:rPr>
        <w:t xml:space="preserve"> </w:t>
      </w:r>
      <w:r>
        <w:rPr>
          <w:rFonts w:ascii="Times New Roman" w:eastAsia="仿宋" w:hAnsi="Times New Roman" w:cs="Times New Roman"/>
          <w:lang w:val="en-US"/>
        </w:rPr>
        <w:t xml:space="preserve">5% </w:t>
      </w:r>
      <w:r>
        <w:rPr>
          <w:rFonts w:ascii="Times New Roman" w:eastAsia="仿宋" w:hAnsi="仿宋" w:cs="Times New Roman"/>
        </w:rPr>
        <w:t>内，加</w:t>
      </w:r>
      <w:r>
        <w:rPr>
          <w:rFonts w:ascii="Times New Roman" w:eastAsia="仿宋" w:hAnsi="Times New Roman" w:cs="Times New Roman"/>
        </w:rPr>
        <w:t xml:space="preserve"> 10 </w:t>
      </w:r>
      <w:r>
        <w:rPr>
          <w:rFonts w:ascii="Times New Roman" w:eastAsia="仿宋" w:hAnsi="仿宋" w:cs="Times New Roman"/>
        </w:rPr>
        <w:t>分，在前</w:t>
      </w:r>
      <w:r>
        <w:rPr>
          <w:rFonts w:ascii="Times New Roman" w:eastAsia="仿宋" w:hAnsi="仿宋" w:cs="Times New Roman" w:hint="eastAsia"/>
        </w:rPr>
        <w:t xml:space="preserve"> </w:t>
      </w:r>
      <w:r>
        <w:rPr>
          <w:rFonts w:ascii="Times New Roman" w:eastAsia="仿宋" w:hAnsi="Times New Roman" w:cs="Times New Roman"/>
          <w:lang w:val="en-US"/>
        </w:rPr>
        <w:t xml:space="preserve">10% </w:t>
      </w:r>
      <w:r>
        <w:rPr>
          <w:rFonts w:ascii="Times New Roman" w:eastAsia="仿宋" w:hAnsi="仿宋" w:cs="Times New Roman"/>
        </w:rPr>
        <w:t>内，加</w:t>
      </w:r>
      <w:r>
        <w:rPr>
          <w:rFonts w:ascii="Times New Roman" w:eastAsia="仿宋" w:hAnsi="Times New Roman" w:cs="Times New Roman"/>
        </w:rPr>
        <w:t xml:space="preserve"> 5 </w:t>
      </w:r>
      <w:r>
        <w:rPr>
          <w:rFonts w:ascii="Times New Roman" w:eastAsia="仿宋" w:hAnsi="仿宋" w:cs="Times New Roman"/>
        </w:rPr>
        <w:t>分。</w:t>
      </w:r>
    </w:p>
    <w:p w14:paraId="765ABB0E" w14:textId="77777777" w:rsidR="00414D51" w:rsidRDefault="00414D51">
      <w:pPr>
        <w:pStyle w:val="a3"/>
        <w:spacing w:before="11" w:line="360" w:lineRule="auto"/>
        <w:ind w:left="0"/>
        <w:rPr>
          <w:rFonts w:ascii="Times New Roman" w:eastAsia="仿宋" w:hAnsi="Times New Roman" w:cs="Times New Roman"/>
        </w:rPr>
      </w:pPr>
    </w:p>
    <w:p w14:paraId="11C6F842" w14:textId="77777777" w:rsidR="00414D51" w:rsidRDefault="00266D0E">
      <w:pPr>
        <w:pStyle w:val="1"/>
        <w:spacing w:before="1" w:line="360" w:lineRule="auto"/>
        <w:rPr>
          <w:rFonts w:ascii="Times New Roman" w:eastAsia="仿宋" w:hAnsi="Times New Roman" w:cs="Times New Roman"/>
        </w:rPr>
      </w:pPr>
      <w:r>
        <w:rPr>
          <w:rFonts w:ascii="Times New Roman" w:eastAsia="仿宋" w:hAnsi="仿宋" w:cs="Times New Roman"/>
        </w:rPr>
        <w:t>八、以下情况不予计分，但在相同情况下优先考虑：</w:t>
      </w:r>
    </w:p>
    <w:p w14:paraId="192EAC4F" w14:textId="77777777" w:rsidR="00414D51" w:rsidRDefault="00266D0E">
      <w:pPr>
        <w:pStyle w:val="a3"/>
        <w:spacing w:line="360" w:lineRule="auto"/>
        <w:ind w:left="0" w:firstLineChars="200" w:firstLine="480"/>
        <w:jc w:val="both"/>
        <w:rPr>
          <w:rFonts w:ascii="Times New Roman" w:eastAsia="仿宋" w:hAnsi="仿宋" w:cs="Times New Roman"/>
        </w:rPr>
      </w:pPr>
      <w:r>
        <w:rPr>
          <w:rFonts w:ascii="Times New Roman" w:eastAsia="仿宋" w:hAnsi="仿宋" w:cs="Times New Roman"/>
        </w:rPr>
        <w:t>1</w:t>
      </w:r>
      <w:r>
        <w:rPr>
          <w:rFonts w:ascii="Times New Roman" w:eastAsia="仿宋" w:hAnsi="仿宋" w:cs="Times New Roman"/>
        </w:rPr>
        <w:t>、未被刊物收录的会议论文</w:t>
      </w:r>
    </w:p>
    <w:p w14:paraId="2E950C3F" w14:textId="77777777" w:rsidR="00414D51" w:rsidRDefault="00266D0E">
      <w:pPr>
        <w:pStyle w:val="a3"/>
        <w:spacing w:line="360" w:lineRule="auto"/>
        <w:ind w:left="0" w:firstLineChars="200" w:firstLine="480"/>
        <w:jc w:val="both"/>
        <w:rPr>
          <w:rFonts w:ascii="Times New Roman" w:eastAsia="仿宋" w:hAnsi="仿宋" w:cs="Times New Roman"/>
        </w:rPr>
      </w:pPr>
      <w:r>
        <w:rPr>
          <w:rFonts w:ascii="Times New Roman" w:eastAsia="仿宋" w:hAnsi="仿宋" w:cs="Times New Roman"/>
        </w:rPr>
        <w:t>2</w:t>
      </w:r>
      <w:r>
        <w:rPr>
          <w:rFonts w:ascii="Times New Roman" w:eastAsia="仿宋" w:hAnsi="仿宋" w:cs="Times New Roman"/>
        </w:rPr>
        <w:t>、书评、介绍性和综述性文章</w:t>
      </w:r>
    </w:p>
    <w:p w14:paraId="2703938C" w14:textId="77777777" w:rsidR="00414D51" w:rsidRDefault="00266D0E">
      <w:pPr>
        <w:pStyle w:val="a3"/>
        <w:spacing w:line="360" w:lineRule="auto"/>
        <w:ind w:left="0" w:firstLineChars="200" w:firstLine="480"/>
        <w:jc w:val="both"/>
        <w:rPr>
          <w:rFonts w:ascii="Times New Roman" w:eastAsia="仿宋" w:hAnsi="仿宋" w:cs="Times New Roman"/>
        </w:rPr>
      </w:pPr>
      <w:r>
        <w:rPr>
          <w:rFonts w:ascii="Times New Roman" w:eastAsia="仿宋" w:hAnsi="仿宋" w:cs="Times New Roman"/>
        </w:rPr>
        <w:t>3</w:t>
      </w:r>
      <w:r>
        <w:rPr>
          <w:rFonts w:ascii="Times New Roman" w:eastAsia="仿宋" w:hAnsi="仿宋" w:cs="Times New Roman"/>
        </w:rPr>
        <w:t>、参与编写的教材类内容</w:t>
      </w:r>
    </w:p>
    <w:p w14:paraId="4F402059" w14:textId="77777777" w:rsidR="00414D51" w:rsidRDefault="00266D0E">
      <w:pPr>
        <w:pStyle w:val="a3"/>
        <w:spacing w:line="360" w:lineRule="auto"/>
        <w:ind w:left="0" w:firstLineChars="200" w:firstLine="480"/>
        <w:jc w:val="both"/>
        <w:rPr>
          <w:rFonts w:ascii="Times New Roman" w:eastAsia="仿宋" w:hAnsi="仿宋" w:cs="Times New Roman"/>
        </w:rPr>
      </w:pPr>
      <w:r>
        <w:rPr>
          <w:rFonts w:ascii="Times New Roman" w:eastAsia="仿宋" w:hAnsi="仿宋" w:cs="Times New Roman"/>
        </w:rPr>
        <w:t>4</w:t>
      </w:r>
      <w:r>
        <w:rPr>
          <w:rFonts w:ascii="Times New Roman" w:eastAsia="仿宋" w:hAnsi="仿宋" w:cs="Times New Roman"/>
        </w:rPr>
        <w:t>、非学术性的编著、校译作品</w:t>
      </w:r>
    </w:p>
    <w:p w14:paraId="6A25E2E7" w14:textId="77777777" w:rsidR="00414D51" w:rsidRDefault="00266D0E">
      <w:pPr>
        <w:pStyle w:val="a3"/>
        <w:spacing w:line="360" w:lineRule="auto"/>
        <w:ind w:left="0" w:firstLineChars="200" w:firstLine="480"/>
        <w:jc w:val="both"/>
        <w:rPr>
          <w:rFonts w:ascii="Times New Roman" w:eastAsia="仿宋" w:hAnsi="仿宋" w:cs="Times New Roman"/>
        </w:rPr>
      </w:pPr>
      <w:r>
        <w:rPr>
          <w:rFonts w:ascii="Times New Roman" w:eastAsia="仿宋" w:hAnsi="仿宋" w:cs="Times New Roman"/>
        </w:rPr>
        <w:t>5</w:t>
      </w:r>
      <w:r>
        <w:rPr>
          <w:rFonts w:ascii="Times New Roman" w:eastAsia="仿宋" w:hAnsi="仿宋" w:cs="Times New Roman"/>
        </w:rPr>
        <w:t>、非同济大学硕士、博士在读阶段所取得的学术成果</w:t>
      </w:r>
    </w:p>
    <w:p w14:paraId="4A7E9953" w14:textId="77777777" w:rsidR="00414D51" w:rsidRDefault="00414D51">
      <w:pPr>
        <w:pStyle w:val="a3"/>
        <w:spacing w:before="9" w:line="360" w:lineRule="auto"/>
        <w:ind w:left="0"/>
        <w:rPr>
          <w:rFonts w:ascii="Times New Roman" w:eastAsia="仿宋" w:hAnsi="Times New Roman" w:cs="Times New Roman"/>
        </w:rPr>
      </w:pPr>
    </w:p>
    <w:p w14:paraId="75CCE415" w14:textId="77777777" w:rsidR="00414D51" w:rsidRDefault="00266D0E">
      <w:pPr>
        <w:pStyle w:val="1"/>
        <w:spacing w:line="360" w:lineRule="auto"/>
        <w:ind w:right="513"/>
        <w:rPr>
          <w:rFonts w:ascii="Times New Roman" w:eastAsia="仿宋" w:hAnsi="Times New Roman" w:cs="Times New Roman"/>
        </w:rPr>
      </w:pPr>
      <w:r>
        <w:rPr>
          <w:rFonts w:ascii="Times New Roman" w:eastAsia="仿宋" w:hAnsi="仿宋" w:cs="Times New Roman"/>
        </w:rPr>
        <w:t>九、</w:t>
      </w:r>
      <w:r>
        <w:rPr>
          <w:rFonts w:ascii="Times New Roman" w:eastAsia="仿宋" w:hAnsi="Times New Roman" w:cs="Times New Roman"/>
        </w:rPr>
        <w:t xml:space="preserve"> </w:t>
      </w:r>
      <w:r>
        <w:rPr>
          <w:rFonts w:ascii="Times New Roman" w:eastAsia="仿宋" w:hAnsi="仿宋" w:cs="Times New Roman"/>
        </w:rPr>
        <w:t>对于具有重大突破意义和突出成果的论文、专著、发现、发明等的参选人，可在征求评审委员会意见的基础上直接进入复赛。</w:t>
      </w:r>
    </w:p>
    <w:p w14:paraId="5056FF27" w14:textId="77777777" w:rsidR="00414D51" w:rsidRDefault="00414D51">
      <w:pPr>
        <w:pStyle w:val="a3"/>
        <w:spacing w:before="9" w:line="360" w:lineRule="auto"/>
        <w:ind w:left="0"/>
        <w:rPr>
          <w:rFonts w:ascii="Times New Roman" w:eastAsia="仿宋" w:hAnsi="Times New Roman" w:cs="Times New Roman"/>
          <w:b/>
        </w:rPr>
      </w:pPr>
    </w:p>
    <w:p w14:paraId="34874905" w14:textId="77777777" w:rsidR="00414D51" w:rsidRDefault="00266D0E">
      <w:pPr>
        <w:spacing w:line="360" w:lineRule="auto"/>
        <w:ind w:left="129" w:right="501"/>
        <w:rPr>
          <w:rFonts w:ascii="Times New Roman" w:eastAsia="仿宋" w:hAnsi="Times New Roman" w:cs="Times New Roman"/>
          <w:b/>
          <w:sz w:val="24"/>
          <w:szCs w:val="24"/>
        </w:rPr>
      </w:pPr>
      <w:r>
        <w:rPr>
          <w:rFonts w:ascii="Times New Roman" w:eastAsia="仿宋" w:hAnsi="仿宋" w:cs="Times New Roman"/>
          <w:b/>
          <w:spacing w:val="-4"/>
          <w:w w:val="95"/>
          <w:sz w:val="24"/>
          <w:szCs w:val="24"/>
        </w:rPr>
        <w:t>十、初赛阶段对参选人按照所属学院分为自然科学类</w:t>
      </w:r>
      <w:r>
        <w:rPr>
          <w:rFonts w:ascii="Times New Roman" w:eastAsia="仿宋" w:hAnsi="仿宋" w:cs="Times New Roman"/>
          <w:b/>
          <w:w w:val="95"/>
          <w:sz w:val="24"/>
          <w:szCs w:val="24"/>
        </w:rPr>
        <w:t>（理</w:t>
      </w:r>
      <w:r>
        <w:rPr>
          <w:rFonts w:ascii="Times New Roman" w:eastAsia="仿宋" w:hAnsi="仿宋" w:cs="Times New Roman"/>
          <w:b/>
          <w:spacing w:val="-118"/>
          <w:w w:val="95"/>
          <w:sz w:val="24"/>
          <w:szCs w:val="24"/>
        </w:rPr>
        <w:t>）</w:t>
      </w:r>
      <w:r>
        <w:rPr>
          <w:rFonts w:ascii="Times New Roman" w:eastAsia="仿宋" w:hAnsi="仿宋" w:cs="Times New Roman"/>
          <w:b/>
          <w:spacing w:val="-35"/>
          <w:w w:val="95"/>
          <w:sz w:val="24"/>
          <w:szCs w:val="24"/>
        </w:rPr>
        <w:t>、自然科学类</w:t>
      </w:r>
      <w:r>
        <w:rPr>
          <w:rFonts w:ascii="Times New Roman" w:eastAsia="仿宋" w:hAnsi="仿宋" w:cs="Times New Roman"/>
          <w:b/>
          <w:w w:val="95"/>
          <w:sz w:val="24"/>
          <w:szCs w:val="24"/>
        </w:rPr>
        <w:t>（工</w:t>
      </w:r>
      <w:r>
        <w:rPr>
          <w:rFonts w:ascii="Times New Roman" w:eastAsia="仿宋" w:hAnsi="仿宋" w:cs="Times New Roman"/>
          <w:b/>
          <w:spacing w:val="-120"/>
          <w:w w:val="95"/>
          <w:sz w:val="24"/>
          <w:szCs w:val="24"/>
        </w:rPr>
        <w:t>）</w:t>
      </w:r>
      <w:r>
        <w:rPr>
          <w:rFonts w:ascii="Times New Roman" w:eastAsia="仿宋" w:hAnsi="仿宋" w:cs="Times New Roman"/>
          <w:b/>
          <w:spacing w:val="-12"/>
          <w:w w:val="80"/>
          <w:sz w:val="24"/>
          <w:szCs w:val="24"/>
        </w:rPr>
        <w:t>、</w:t>
      </w:r>
      <w:r>
        <w:rPr>
          <w:rFonts w:ascii="Times New Roman" w:eastAsia="仿宋" w:hAnsi="Times New Roman" w:cs="Times New Roman"/>
          <w:b/>
          <w:spacing w:val="-12"/>
          <w:w w:val="80"/>
          <w:sz w:val="24"/>
          <w:szCs w:val="24"/>
        </w:rPr>
        <w:t xml:space="preserve">     </w:t>
      </w:r>
      <w:r>
        <w:rPr>
          <w:rFonts w:ascii="Times New Roman" w:eastAsia="仿宋" w:hAnsi="仿宋" w:cs="Times New Roman"/>
          <w:b/>
          <w:sz w:val="24"/>
          <w:szCs w:val="24"/>
        </w:rPr>
        <w:t>哲学与社会科学类以及设计与艺术类四组，按照硕士、博士分为两个批次。</w:t>
      </w:r>
    </w:p>
    <w:p w14:paraId="45091417" w14:textId="77777777" w:rsidR="00414D51" w:rsidRDefault="00414D51">
      <w:pPr>
        <w:pStyle w:val="a3"/>
        <w:spacing w:before="8" w:line="360" w:lineRule="auto"/>
        <w:ind w:left="0"/>
        <w:rPr>
          <w:rFonts w:ascii="Times New Roman" w:eastAsia="仿宋" w:hAnsi="Times New Roman" w:cs="Times New Roman"/>
          <w:b/>
        </w:rPr>
      </w:pPr>
    </w:p>
    <w:p w14:paraId="085496F1" w14:textId="77777777" w:rsidR="00414D51" w:rsidRDefault="00266D0E">
      <w:pPr>
        <w:spacing w:before="1" w:line="360" w:lineRule="auto"/>
        <w:ind w:left="129"/>
        <w:rPr>
          <w:rFonts w:ascii="Times New Roman" w:eastAsia="仿宋" w:hAnsi="Times New Roman" w:cs="Times New Roman"/>
          <w:b/>
          <w:sz w:val="24"/>
          <w:szCs w:val="24"/>
        </w:rPr>
      </w:pPr>
      <w:r>
        <w:rPr>
          <w:rFonts w:ascii="Times New Roman" w:eastAsia="仿宋" w:hAnsi="仿宋" w:cs="Times New Roman"/>
          <w:b/>
          <w:sz w:val="24"/>
          <w:szCs w:val="24"/>
        </w:rPr>
        <w:t>十一、</w:t>
      </w:r>
      <w:r>
        <w:rPr>
          <w:rFonts w:ascii="Times New Roman" w:eastAsia="仿宋" w:hAnsi="Times New Roman" w:cs="Times New Roman"/>
          <w:b/>
          <w:sz w:val="24"/>
          <w:szCs w:val="24"/>
        </w:rPr>
        <w:t xml:space="preserve"> </w:t>
      </w:r>
      <w:r>
        <w:rPr>
          <w:rFonts w:ascii="Times New Roman" w:eastAsia="仿宋" w:hAnsi="仿宋" w:cs="Times New Roman"/>
          <w:b/>
          <w:sz w:val="24"/>
          <w:szCs w:val="24"/>
        </w:rPr>
        <w:t>备注</w:t>
      </w:r>
    </w:p>
    <w:p w14:paraId="302F5433" w14:textId="77777777" w:rsidR="00414D51" w:rsidRDefault="00266D0E">
      <w:pPr>
        <w:pStyle w:val="a3"/>
        <w:spacing w:before="106" w:line="360" w:lineRule="auto"/>
        <w:ind w:left="0" w:firstLineChars="200" w:firstLine="480"/>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仿宋" w:cs="Times New Roman"/>
          <w:spacing w:val="-8"/>
        </w:rPr>
        <w:t>、各参选人在申报时须将各学院认可的专业核心刊物及综合性刊物的名</w:t>
      </w:r>
      <w:r>
        <w:rPr>
          <w:rFonts w:ascii="Times New Roman" w:eastAsia="仿宋" w:hAnsi="仿宋" w:cs="Times New Roman"/>
          <w:spacing w:val="-2"/>
        </w:rPr>
        <w:t>单一</w:t>
      </w:r>
      <w:r>
        <w:rPr>
          <w:rFonts w:ascii="Times New Roman" w:eastAsia="仿宋" w:hAnsi="仿宋" w:cs="Times New Roman"/>
          <w:spacing w:val="-2"/>
        </w:rPr>
        <w:lastRenderedPageBreak/>
        <w:t>并上交；参选人在提交成果时须注明是否为</w:t>
      </w:r>
      <w:r>
        <w:rPr>
          <w:rFonts w:ascii="Times New Roman" w:eastAsia="仿宋" w:hAnsi="Times New Roman" w:cs="Times New Roman"/>
          <w:spacing w:val="-2"/>
        </w:rPr>
        <w:t xml:space="preserve"> </w:t>
      </w:r>
      <w:r>
        <w:rPr>
          <w:rFonts w:ascii="Times New Roman" w:eastAsia="仿宋" w:hAnsi="Times New Roman" w:cs="Times New Roman"/>
        </w:rPr>
        <w:t>SCI</w:t>
      </w:r>
      <w:r>
        <w:rPr>
          <w:rFonts w:ascii="Times New Roman" w:eastAsia="仿宋" w:hAnsi="Times New Roman" w:cs="Times New Roman"/>
          <w:spacing w:val="-6"/>
        </w:rPr>
        <w:t xml:space="preserve"> </w:t>
      </w:r>
      <w:r>
        <w:rPr>
          <w:rFonts w:ascii="Times New Roman" w:eastAsia="仿宋" w:hAnsi="仿宋" w:cs="Times New Roman"/>
          <w:spacing w:val="-6"/>
        </w:rPr>
        <w:t>等收录及收录刊物的影响因子和刊物级别。</w:t>
      </w:r>
    </w:p>
    <w:p w14:paraId="22BDE84B"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Times New Roman" w:cs="Times New Roman"/>
        </w:rPr>
        <w:t>2</w:t>
      </w:r>
      <w:r>
        <w:rPr>
          <w:rFonts w:ascii="Times New Roman" w:eastAsia="仿宋" w:hAnsi="仿宋" w:cs="Times New Roman"/>
        </w:rPr>
        <w:t>、各参选人对自己提交的成果有举证的义务。对于抄袭、虚报、谎报成果的同学，一经发现，立即取消参选资格，并报学校严肃处理。</w:t>
      </w:r>
    </w:p>
    <w:p w14:paraId="6A854ED3" w14:textId="77777777" w:rsidR="00414D51" w:rsidRDefault="00266D0E">
      <w:pPr>
        <w:pStyle w:val="a3"/>
        <w:spacing w:before="2" w:line="360" w:lineRule="auto"/>
        <w:ind w:left="0" w:firstLineChars="200" w:firstLine="480"/>
        <w:rPr>
          <w:rFonts w:ascii="Times New Roman" w:eastAsia="仿宋" w:hAnsi="Times New Roman" w:cs="Times New Roman"/>
        </w:rPr>
      </w:pPr>
      <w:r>
        <w:rPr>
          <w:rFonts w:ascii="Times New Roman" w:eastAsia="仿宋" w:hAnsi="Times New Roman" w:cs="Times New Roman"/>
        </w:rPr>
        <w:t>3</w:t>
      </w:r>
      <w:r>
        <w:rPr>
          <w:rFonts w:ascii="Times New Roman" w:eastAsia="仿宋" w:hAnsi="仿宋" w:cs="Times New Roman"/>
        </w:rPr>
        <w:t>、推荐人应对参选人学术成果的真实性予以保证，并对该参选人的学术水平做出尽量客观公正的评价。</w:t>
      </w:r>
    </w:p>
    <w:p w14:paraId="172DDCBB" w14:textId="77777777" w:rsidR="00414D51" w:rsidRDefault="00266D0E">
      <w:pPr>
        <w:pStyle w:val="a3"/>
        <w:spacing w:before="1" w:line="360" w:lineRule="auto"/>
        <w:ind w:left="0" w:firstLineChars="200" w:firstLine="480"/>
        <w:rPr>
          <w:rFonts w:ascii="Times New Roman" w:eastAsia="仿宋" w:hAnsi="Times New Roman" w:cs="Times New Roman"/>
        </w:rPr>
      </w:pPr>
      <w:r>
        <w:rPr>
          <w:rFonts w:ascii="Times New Roman" w:eastAsia="仿宋" w:hAnsi="Times New Roman" w:cs="Times New Roman"/>
        </w:rPr>
        <w:t>4</w:t>
      </w:r>
      <w:r>
        <w:rPr>
          <w:rFonts w:ascii="Times New Roman" w:eastAsia="仿宋" w:hAnsi="仿宋" w:cs="Times New Roman"/>
        </w:rPr>
        <w:t>、参选人或各学院如对评选有异议，可向组织委员会申诉，并对所申诉问题给予详细说明。</w:t>
      </w:r>
    </w:p>
    <w:p w14:paraId="5579B0DF" w14:textId="77777777" w:rsidR="00414D51" w:rsidRDefault="00266D0E">
      <w:pPr>
        <w:pStyle w:val="a3"/>
        <w:spacing w:before="1" w:line="360" w:lineRule="auto"/>
        <w:ind w:left="0" w:firstLineChars="200" w:firstLine="480"/>
        <w:rPr>
          <w:rFonts w:ascii="Times New Roman" w:eastAsia="仿宋" w:hAnsi="仿宋" w:cs="Times New Roman"/>
        </w:rPr>
      </w:pPr>
      <w:r>
        <w:rPr>
          <w:rFonts w:ascii="Times New Roman" w:eastAsia="仿宋" w:hAnsi="Times New Roman" w:cs="Times New Roman"/>
        </w:rPr>
        <w:t>5</w:t>
      </w:r>
      <w:r>
        <w:rPr>
          <w:rFonts w:ascii="Times New Roman" w:eastAsia="仿宋" w:hAnsi="仿宋" w:cs="Times New Roman"/>
        </w:rPr>
        <w:t>、原则上依照上述规定进行初评，如遇特殊情况，以组织委员会的评定为准。</w:t>
      </w:r>
    </w:p>
    <w:p w14:paraId="38834B08" w14:textId="77777777" w:rsidR="00414D51" w:rsidRDefault="00414D51">
      <w:pPr>
        <w:pStyle w:val="a3"/>
        <w:spacing w:before="1" w:line="360" w:lineRule="auto"/>
        <w:ind w:left="122" w:right="484" w:firstLine="480"/>
        <w:rPr>
          <w:rFonts w:ascii="Times New Roman" w:eastAsia="仿宋" w:hAnsi="仿宋" w:cs="Times New Roman"/>
        </w:rPr>
      </w:pPr>
    </w:p>
    <w:p w14:paraId="1FE23A97" w14:textId="77777777" w:rsidR="00414D51" w:rsidRDefault="00414D51">
      <w:pPr>
        <w:pStyle w:val="a3"/>
        <w:spacing w:before="1" w:line="360" w:lineRule="auto"/>
        <w:ind w:left="122" w:right="484" w:firstLine="480"/>
        <w:rPr>
          <w:rFonts w:ascii="Times New Roman" w:eastAsia="仿宋" w:hAnsi="Times New Roman" w:cs="Times New Roman"/>
        </w:rPr>
      </w:pPr>
    </w:p>
    <w:p w14:paraId="44EE6DAD" w14:textId="77777777" w:rsidR="00414D51" w:rsidRDefault="00266D0E">
      <w:pPr>
        <w:pStyle w:val="1"/>
        <w:spacing w:line="360" w:lineRule="auto"/>
        <w:rPr>
          <w:rFonts w:ascii="Times New Roman" w:eastAsia="仿宋" w:hAnsi="Times New Roman" w:cs="Times New Roman"/>
        </w:rPr>
      </w:pPr>
      <w:r>
        <w:rPr>
          <w:rFonts w:ascii="Times New Roman" w:eastAsia="仿宋" w:hAnsi="仿宋" w:cs="Times New Roman"/>
        </w:rPr>
        <w:t>十二、本规则由同济大学研究生</w:t>
      </w:r>
      <w:r>
        <w:rPr>
          <w:rFonts w:ascii="Times New Roman" w:eastAsia="仿宋" w:hAnsi="Times New Roman" w:cs="Times New Roman"/>
        </w:rPr>
        <w:t>“</w:t>
      </w:r>
      <w:r>
        <w:rPr>
          <w:rFonts w:ascii="Times New Roman" w:eastAsia="仿宋" w:hAnsi="仿宋" w:cs="Times New Roman"/>
        </w:rPr>
        <w:t>学术先锋</w:t>
      </w:r>
      <w:r>
        <w:rPr>
          <w:rFonts w:ascii="Times New Roman" w:eastAsia="仿宋" w:hAnsi="Times New Roman" w:cs="Times New Roman"/>
        </w:rPr>
        <w:t>”</w:t>
      </w:r>
      <w:r>
        <w:rPr>
          <w:rFonts w:ascii="Times New Roman" w:eastAsia="仿宋" w:hAnsi="仿宋" w:cs="Times New Roman"/>
        </w:rPr>
        <w:t>评选活动组委会负责修订、解释。</w:t>
      </w:r>
    </w:p>
    <w:p w14:paraId="09F24FE1" w14:textId="77777777" w:rsidR="00414D51" w:rsidRDefault="00414D51">
      <w:pPr>
        <w:pStyle w:val="a3"/>
        <w:spacing w:before="0" w:line="360" w:lineRule="auto"/>
        <w:ind w:left="0"/>
        <w:rPr>
          <w:rFonts w:ascii="Times New Roman" w:eastAsia="仿宋" w:hAnsi="Times New Roman" w:cs="Times New Roman"/>
          <w:b/>
        </w:rPr>
      </w:pPr>
    </w:p>
    <w:p w14:paraId="2FEF2FE6" w14:textId="77777777" w:rsidR="00414D51" w:rsidRDefault="00414D51">
      <w:pPr>
        <w:pStyle w:val="a3"/>
        <w:spacing w:before="0" w:line="360" w:lineRule="auto"/>
        <w:ind w:left="0"/>
        <w:rPr>
          <w:rFonts w:ascii="Times New Roman" w:eastAsia="仿宋" w:hAnsi="Times New Roman" w:cs="Times New Roman"/>
          <w:b/>
        </w:rPr>
      </w:pPr>
    </w:p>
    <w:p w14:paraId="060D5723" w14:textId="77777777" w:rsidR="00414D51" w:rsidRDefault="00414D51">
      <w:pPr>
        <w:pStyle w:val="a3"/>
        <w:spacing w:before="0" w:line="360" w:lineRule="auto"/>
        <w:ind w:left="0"/>
        <w:rPr>
          <w:rFonts w:ascii="Times New Roman" w:eastAsia="仿宋" w:hAnsi="Times New Roman" w:cs="Times New Roman"/>
          <w:b/>
        </w:rPr>
      </w:pPr>
    </w:p>
    <w:p w14:paraId="48D47F41" w14:textId="77777777" w:rsidR="00414D51" w:rsidRDefault="00414D51">
      <w:pPr>
        <w:pStyle w:val="a3"/>
        <w:spacing w:before="0" w:line="360" w:lineRule="auto"/>
        <w:ind w:left="0"/>
        <w:rPr>
          <w:rFonts w:ascii="Times New Roman" w:eastAsia="仿宋" w:hAnsi="Times New Roman" w:cs="Times New Roman"/>
          <w:b/>
        </w:rPr>
      </w:pPr>
    </w:p>
    <w:p w14:paraId="1B22BA88" w14:textId="77777777" w:rsidR="00414D51" w:rsidRDefault="00266D0E">
      <w:pPr>
        <w:spacing w:line="360" w:lineRule="auto"/>
        <w:ind w:firstLineChars="1800" w:firstLine="4320"/>
        <w:rPr>
          <w:rFonts w:ascii="Times New Roman" w:eastAsia="仿宋" w:hAnsi="Times New Roman" w:cs="Times New Roman"/>
          <w:sz w:val="24"/>
          <w:szCs w:val="24"/>
        </w:rPr>
      </w:pPr>
      <w:r>
        <w:rPr>
          <w:rFonts w:ascii="Times New Roman" w:eastAsia="仿宋" w:hAnsi="Times New Roman" w:cs="Times New Roman"/>
          <w:sz w:val="24"/>
          <w:szCs w:val="24"/>
        </w:rPr>
        <w:t>同济大学第二十</w:t>
      </w:r>
      <w:r>
        <w:rPr>
          <w:rFonts w:ascii="Times New Roman" w:eastAsia="仿宋" w:hAnsi="Times New Roman" w:cs="Times New Roman" w:hint="eastAsia"/>
          <w:sz w:val="24"/>
          <w:szCs w:val="24"/>
          <w:lang w:val="en-US"/>
        </w:rPr>
        <w:t>五</w:t>
      </w:r>
      <w:r>
        <w:rPr>
          <w:rFonts w:ascii="Times New Roman" w:eastAsia="仿宋" w:hAnsi="Times New Roman" w:cs="Times New Roman"/>
          <w:sz w:val="24"/>
          <w:szCs w:val="24"/>
        </w:rPr>
        <w:t>届研究生会</w:t>
      </w:r>
    </w:p>
    <w:p w14:paraId="1E5AA5AF" w14:textId="77777777" w:rsidR="00414D51" w:rsidRDefault="00266D0E">
      <w:pPr>
        <w:spacing w:line="360" w:lineRule="auto"/>
        <w:ind w:right="421" w:firstLineChars="300" w:firstLine="720"/>
        <w:jc w:val="right"/>
        <w:rPr>
          <w:rFonts w:ascii="Times New Roman" w:eastAsia="仿宋" w:hAnsi="Times New Roman" w:cs="Times New Roman"/>
          <w:sz w:val="24"/>
          <w:szCs w:val="24"/>
        </w:rPr>
      </w:pPr>
      <w:r>
        <w:rPr>
          <w:rFonts w:ascii="Times New Roman" w:eastAsia="仿宋" w:hAnsi="Times New Roman" w:cs="Times New Roman"/>
          <w:sz w:val="24"/>
          <w:szCs w:val="24"/>
        </w:rPr>
        <w:t>同济大学研究生</w:t>
      </w:r>
      <w:r>
        <w:rPr>
          <w:rFonts w:ascii="Times New Roman" w:eastAsia="仿宋" w:hAnsi="Times New Roman" w:cs="Times New Roman"/>
          <w:sz w:val="24"/>
          <w:szCs w:val="24"/>
        </w:rPr>
        <w:t>“</w:t>
      </w:r>
      <w:r>
        <w:rPr>
          <w:rFonts w:ascii="Times New Roman" w:eastAsia="仿宋" w:hAnsi="Times New Roman" w:cs="Times New Roman"/>
          <w:sz w:val="24"/>
          <w:szCs w:val="24"/>
        </w:rPr>
        <w:t>学术先锋</w:t>
      </w:r>
      <w:r>
        <w:rPr>
          <w:rFonts w:ascii="Times New Roman" w:eastAsia="仿宋" w:hAnsi="Times New Roman" w:cs="Times New Roman"/>
          <w:sz w:val="24"/>
          <w:szCs w:val="24"/>
        </w:rPr>
        <w:t>”</w:t>
      </w:r>
      <w:r>
        <w:rPr>
          <w:rFonts w:ascii="Times New Roman" w:eastAsia="仿宋" w:hAnsi="Times New Roman" w:cs="Times New Roman"/>
          <w:sz w:val="24"/>
          <w:szCs w:val="24"/>
        </w:rPr>
        <w:t>评选活动组委会</w:t>
      </w:r>
    </w:p>
    <w:p w14:paraId="1692FFD8" w14:textId="77777777" w:rsidR="00414D51" w:rsidRDefault="00266D0E">
      <w:pPr>
        <w:spacing w:line="360" w:lineRule="auto"/>
        <w:ind w:left="3924" w:right="421"/>
        <w:jc w:val="center"/>
        <w:rPr>
          <w:rFonts w:ascii="Times New Roman" w:eastAsia="仿宋" w:hAnsi="Times New Roman" w:cs="Times New Roman"/>
          <w:sz w:val="24"/>
          <w:szCs w:val="24"/>
        </w:rPr>
      </w:pPr>
      <w:r>
        <w:rPr>
          <w:rFonts w:ascii="Times New Roman" w:eastAsia="仿宋" w:hAnsi="Times New Roman" w:cs="Times New Roman"/>
          <w:sz w:val="24"/>
          <w:szCs w:val="24"/>
        </w:rPr>
        <w:t>二〇</w:t>
      </w:r>
      <w:r>
        <w:rPr>
          <w:rFonts w:ascii="Times New Roman" w:eastAsia="仿宋" w:hAnsi="Times New Roman" w:cs="Times New Roman" w:hint="eastAsia"/>
          <w:sz w:val="24"/>
          <w:szCs w:val="24"/>
        </w:rPr>
        <w:t>二〇</w:t>
      </w:r>
      <w:r>
        <w:rPr>
          <w:rFonts w:ascii="Times New Roman" w:eastAsia="仿宋" w:hAnsi="Times New Roman" w:cs="Times New Roman"/>
          <w:sz w:val="24"/>
          <w:szCs w:val="24"/>
        </w:rPr>
        <w:t>年</w:t>
      </w:r>
      <w:r>
        <w:rPr>
          <w:rFonts w:ascii="Times New Roman" w:eastAsia="仿宋" w:hAnsi="Times New Roman" w:cs="Times New Roman" w:hint="eastAsia"/>
          <w:sz w:val="24"/>
          <w:szCs w:val="24"/>
          <w:lang w:val="en-US"/>
        </w:rPr>
        <w:t>十</w:t>
      </w:r>
      <w:r>
        <w:rPr>
          <w:rFonts w:ascii="Times New Roman" w:eastAsia="仿宋" w:hAnsi="Times New Roman" w:cs="Times New Roman"/>
          <w:sz w:val="24"/>
          <w:szCs w:val="24"/>
        </w:rPr>
        <w:t>月</w:t>
      </w:r>
    </w:p>
    <w:p w14:paraId="206DD012" w14:textId="77777777" w:rsidR="00414D51" w:rsidRDefault="00414D51">
      <w:pPr>
        <w:spacing w:line="360" w:lineRule="auto"/>
        <w:ind w:left="3924" w:right="421"/>
        <w:jc w:val="center"/>
        <w:rPr>
          <w:rFonts w:ascii="Times New Roman" w:eastAsia="仿宋" w:hAnsi="Times New Roman" w:cs="Times New Roman"/>
          <w:sz w:val="24"/>
          <w:szCs w:val="24"/>
        </w:rPr>
      </w:pPr>
    </w:p>
    <w:p w14:paraId="2FD40AC5" w14:textId="77777777" w:rsidR="00414D51" w:rsidRDefault="00414D51">
      <w:pPr>
        <w:spacing w:line="360" w:lineRule="auto"/>
        <w:ind w:left="3924" w:right="541"/>
        <w:jc w:val="center"/>
        <w:rPr>
          <w:rFonts w:ascii="Times New Roman" w:eastAsia="仿宋" w:hAnsi="仿宋" w:cs="Times New Roman"/>
          <w:sz w:val="24"/>
          <w:szCs w:val="24"/>
        </w:rPr>
      </w:pPr>
    </w:p>
    <w:sectPr w:rsidR="00414D51">
      <w:pgSz w:w="11910" w:h="16840"/>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B5130" w14:textId="77777777" w:rsidR="00266D0E" w:rsidRDefault="00266D0E" w:rsidP="00C608E2">
      <w:r>
        <w:separator/>
      </w:r>
    </w:p>
  </w:endnote>
  <w:endnote w:type="continuationSeparator" w:id="0">
    <w:p w14:paraId="591ACB31" w14:textId="77777777" w:rsidR="00266D0E" w:rsidRDefault="00266D0E" w:rsidP="00C6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20059" w14:textId="77777777" w:rsidR="00266D0E" w:rsidRDefault="00266D0E" w:rsidP="00C608E2">
      <w:r>
        <w:separator/>
      </w:r>
    </w:p>
  </w:footnote>
  <w:footnote w:type="continuationSeparator" w:id="0">
    <w:p w14:paraId="31C09FCB" w14:textId="77777777" w:rsidR="00266D0E" w:rsidRDefault="00266D0E" w:rsidP="00C60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E4BAF"/>
    <w:rsid w:val="000E00FC"/>
    <w:rsid w:val="002368EA"/>
    <w:rsid w:val="00266D0E"/>
    <w:rsid w:val="002B733F"/>
    <w:rsid w:val="003F301A"/>
    <w:rsid w:val="00414D51"/>
    <w:rsid w:val="0060058A"/>
    <w:rsid w:val="006575DF"/>
    <w:rsid w:val="00796BAB"/>
    <w:rsid w:val="007B3DF0"/>
    <w:rsid w:val="00950E41"/>
    <w:rsid w:val="0097238A"/>
    <w:rsid w:val="009C49C8"/>
    <w:rsid w:val="009F3D9A"/>
    <w:rsid w:val="00A817F0"/>
    <w:rsid w:val="00A95F53"/>
    <w:rsid w:val="00B261B9"/>
    <w:rsid w:val="00BD0C78"/>
    <w:rsid w:val="00BE4BAF"/>
    <w:rsid w:val="00C608E2"/>
    <w:rsid w:val="00D95450"/>
    <w:rsid w:val="00E31B01"/>
    <w:rsid w:val="00E70781"/>
    <w:rsid w:val="00FE0C78"/>
    <w:rsid w:val="1ABA77D7"/>
    <w:rsid w:val="28123115"/>
    <w:rsid w:val="33456395"/>
    <w:rsid w:val="363410E9"/>
    <w:rsid w:val="75137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F7669"/>
  <w15:docId w15:val="{4FE614E7-AD74-4889-B87D-82675ADA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29"/>
      <w:outlineLvl w:val="0"/>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60"/>
      <w:ind w:left="602"/>
    </w:pPr>
    <w:rPr>
      <w:sz w:val="24"/>
      <w:szCs w:val="24"/>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1"/>
    <w:qFormat/>
  </w:style>
  <w:style w:type="paragraph" w:customStyle="1" w:styleId="TableParagraph">
    <w:name w:val="Table Paragraph"/>
    <w:basedOn w:val="a"/>
    <w:uiPriority w:val="1"/>
    <w:qFormat/>
    <w:pPr>
      <w:spacing w:before="20"/>
      <w:ind w:left="1690" w:right="1676"/>
      <w:jc w:val="center"/>
    </w:pPr>
  </w:style>
  <w:style w:type="character" w:customStyle="1" w:styleId="a5">
    <w:name w:val="批注框文本 字符"/>
    <w:basedOn w:val="a0"/>
    <w:link w:val="a4"/>
    <w:qFormat/>
    <w:rPr>
      <w:rFonts w:ascii="宋体" w:eastAsia="宋体" w:hAnsi="宋体" w:cs="宋体"/>
      <w:sz w:val="18"/>
      <w:szCs w:val="18"/>
      <w:lang w:val="zh-CN" w:bidi="zh-CN"/>
    </w:rPr>
  </w:style>
  <w:style w:type="character" w:customStyle="1" w:styleId="a9">
    <w:name w:val="页眉 字符"/>
    <w:basedOn w:val="a0"/>
    <w:link w:val="a8"/>
    <w:qFormat/>
    <w:rPr>
      <w:rFonts w:ascii="宋体" w:eastAsia="宋体" w:hAnsi="宋体" w:cs="宋体"/>
      <w:sz w:val="18"/>
      <w:szCs w:val="18"/>
      <w:lang w:val="zh-CN" w:bidi="zh-CN"/>
    </w:rPr>
  </w:style>
  <w:style w:type="character" w:customStyle="1" w:styleId="a7">
    <w:name w:val="页脚 字符"/>
    <w:basedOn w:val="a0"/>
    <w:link w:val="a6"/>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385</Words>
  <Characters>2200</Characters>
  <Application>Microsoft Office Word</Application>
  <DocSecurity>0</DocSecurity>
  <Lines>18</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关于转发《关于开展同济大学2011年度“我心目中的好导师”系列活动的通知（同研会[2011]016号）》以及《关于开展同济大学2011年度研究生“学术先锋”评选活动的通知（同研会[2011]017号）》的通知</dc:title>
  <dc:creator>甘奕和</dc:creator>
  <cp:lastModifiedBy>余 东</cp:lastModifiedBy>
  <cp:revision>2</cp:revision>
  <dcterms:created xsi:type="dcterms:W3CDTF">2020-10-17T14:03:00Z</dcterms:created>
  <dcterms:modified xsi:type="dcterms:W3CDTF">2020-10-17T14:03:00Z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2017-10-31T00:00:00Z</vt:filetime>
  </property>
  <property fmtid="{D5CDD505-2E9C-101B-9397-08002B2CF9AE}" pid="3" name="Creator">
    <vt:lpwstr>WPS Office 专业版</vt:lpwstr>
  </property>
  <property fmtid="{D5CDD505-2E9C-101B-9397-08002B2CF9AE}" pid="4" name="LastSaved">
    <vt:filetime>2017-10-31T00:00:00Z</vt:filetime>
  </property>
  <property fmtid="{D5CDD505-2E9C-101B-9397-08002B2CF9AE}" pid="5" name="KSOProductBuildVer">
    <vt:lpwstr>2052-11.1.0.9998</vt:lpwstr>
  </property>
</Properties>
</file>