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342" w:rsidRPr="00932FD9" w:rsidRDefault="001362DD" w:rsidP="001362DD">
      <w:pPr>
        <w:widowControl/>
        <w:jc w:val="center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关于</w:t>
      </w:r>
      <w:r w:rsidR="00574366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20</w:t>
      </w:r>
      <w:r w:rsidR="00574366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20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-20</w:t>
      </w:r>
      <w:r w:rsidR="00F3771A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2</w:t>
      </w:r>
      <w:r w:rsidR="00574366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1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学年</w:t>
      </w:r>
      <w:r w:rsidR="009F6342" w:rsidRPr="00932FD9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春季学期</w:t>
      </w:r>
    </w:p>
    <w:p w:rsidR="001362DD" w:rsidRPr="00932FD9" w:rsidRDefault="001362DD" w:rsidP="001362DD">
      <w:pPr>
        <w:widowControl/>
        <w:jc w:val="center"/>
        <w:rPr>
          <w:rFonts w:ascii="Times New Roman" w:eastAsia="楷体_GB2312" w:hAnsi="Times New Roman" w:cs="Times New Roman"/>
          <w:b/>
          <w:kern w:val="0"/>
          <w:sz w:val="30"/>
          <w:szCs w:val="30"/>
        </w:rPr>
      </w:pP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赴</w:t>
      </w:r>
      <w:r w:rsidR="009F6342" w:rsidRPr="00932FD9">
        <w:rPr>
          <w:rFonts w:ascii="Times New Roman" w:eastAsia="楷体_GB2312" w:hAnsi="Times New Roman" w:cs="Times New Roman" w:hint="eastAsia"/>
          <w:b/>
          <w:kern w:val="0"/>
          <w:sz w:val="30"/>
          <w:szCs w:val="30"/>
        </w:rPr>
        <w:t>芬兰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阿尔托大学学生交流（理工类）的通知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1362DD" w:rsidRPr="00932FD9" w:rsidRDefault="001362DD" w:rsidP="001362DD">
      <w:pPr>
        <w:widowControl/>
        <w:ind w:firstLineChars="200" w:firstLine="480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在与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芬兰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阿尔托大学多年合作的基础上，我校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于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2017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年初与芬方续签了校际学生交流协议，其中可选派至阿尔托以下学院（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Aalto University School of Chemical Engineering, School of Electrical Engineering, School of Engineering or the School of Science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）的学生名额增至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24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名（按一人一学期计算），欢迎相关院系学生积极申请。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申请说明：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1.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申请对象为同济大学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软件学院、土木学院、机械学院、材料学院、环境学院、生命学院、数学学院等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理工类相关院系在校本科大三及以上学生或硕士研究生（建筑与城市规划学院、经济与管理学院、设计创意学院由学院组织</w:t>
      </w:r>
      <w:r w:rsidR="00000AD5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并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提名至芬方）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2.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海外交流期限为一学期，本次可申请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20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20</w:t>
      </w:r>
      <w:r w:rsidRPr="00932FD9">
        <w:rPr>
          <w:rFonts w:ascii="Times New Roman" w:eastAsia="楷体_GB2312" w:hAnsi="Times New Roman" w:cs="Times New Roman"/>
          <w:b/>
          <w:kern w:val="0"/>
          <w:sz w:val="30"/>
          <w:szCs w:val="30"/>
        </w:rPr>
        <w:t>-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20</w:t>
      </w:r>
      <w:r w:rsidR="00F3771A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年春季学期（注：芬方春季开学时间为</w:t>
      </w:r>
      <w:r w:rsidR="00000AD5"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20</w:t>
      </w:r>
      <w:r w:rsidR="00F3771A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年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1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11</w:t>
      </w:r>
      <w:r w:rsidR="00985D24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，申请时请注意时间冲突。）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 xml:space="preserve">3.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申请流程为：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即日起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28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日：学生校内申请，学院选拔、推荐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F3771A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日：学校外办向芬方提名候选人（在各学院推荐总数不超过交流名额的情况下，外办将直接按学院推荐意见提名至芬方）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30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-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10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月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15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日：芬方向候选学生发送邮件，学生根据邮件信息进行网上申请（需递交给芬方的文件请参考：</w:t>
      </w:r>
      <w:r w:rsidR="006C5CB1" w:rsidRPr="00932FD9">
        <w:t>https://into.aalto.fi/display/enuudet/How+to+apply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10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月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15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日：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网申截止</w:t>
      </w:r>
    </w:p>
    <w:p w:rsidR="001362DD" w:rsidRPr="00932FD9" w:rsidRDefault="001362DD" w:rsidP="001362DD">
      <w:pPr>
        <w:widowControl/>
        <w:numPr>
          <w:ilvl w:val="0"/>
          <w:numId w:val="1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11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月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24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日：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芬方做出是否录取的决定</w:t>
      </w:r>
    </w:p>
    <w:p w:rsidR="001362DD" w:rsidRPr="00932FD9" w:rsidRDefault="001362DD" w:rsidP="001362DD">
      <w:pPr>
        <w:widowControl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 xml:space="preserve">4. 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校内申请（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28</w:t>
      </w:r>
      <w:r w:rsidR="009F6342"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日截止）需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递交的文件包括：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《同济大学学生校际交流项目预审表》，下载表格后用中文填写。学生本人如实填写，本人签字，导师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班主任签字，学院外事负责人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外事秘书签字确认学院推荐该生。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申请信（英文，请写清楚交流学习计划，列出研修课程）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个人简历（英文）（特别提醒：简历中的电子邮件地址为后续联系的唯一方式，请确保准确）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导师推荐信（中文或英文，需导师本人签名、导师的手机和电子邮件信息）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成绩单复印件（英文，需教务处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/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研究生院开具，原件自行保留），最低要求：本科生平均绩点不低于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3.5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；研究生平均分不低于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85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分</w:t>
      </w:r>
    </w:p>
    <w:p w:rsidR="001362DD" w:rsidRPr="00932FD9" w:rsidRDefault="001362DD" w:rsidP="001362DD">
      <w:pPr>
        <w:widowControl/>
        <w:numPr>
          <w:ilvl w:val="0"/>
          <w:numId w:val="2"/>
        </w:numPr>
        <w:spacing w:before="100" w:beforeAutospacing="1" w:after="100" w:afterAutospacing="1"/>
        <w:ind w:left="1515"/>
        <w:jc w:val="left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英语成绩证明（参照阿尔托大学要求：</w:t>
      </w:r>
      <w:r w:rsidR="00932FD9" w:rsidRPr="00932FD9">
        <w:rPr>
          <w:rFonts w:ascii="Arial" w:hAnsi="Arial" w:cs="Arial"/>
          <w:szCs w:val="21"/>
          <w:shd w:val="clear" w:color="auto" w:fill="FFFFFF"/>
        </w:rPr>
        <w:t xml:space="preserve">an official test certificate (e.g. IELTS, TOEFL), or a statement by an English language teacher or other </w:t>
      </w:r>
      <w:r w:rsidR="00932FD9" w:rsidRPr="00932FD9">
        <w:rPr>
          <w:rFonts w:ascii="Arial" w:hAnsi="Arial" w:cs="Arial"/>
          <w:szCs w:val="21"/>
          <w:shd w:val="clear" w:color="auto" w:fill="FFFFFF"/>
        </w:rPr>
        <w:lastRenderedPageBreak/>
        <w:t>professor stating that you have the required level of English skills (equivalent to at least B2 on the CEFR scale) to study in your subject area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.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）</w:t>
      </w:r>
    </w:p>
    <w:p w:rsidR="00D77D99" w:rsidRPr="00932FD9" w:rsidRDefault="001362DD" w:rsidP="009F6342">
      <w:pPr>
        <w:ind w:firstLineChars="200" w:firstLine="480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以上申请材料，请于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201</w:t>
      </w:r>
      <w:r w:rsidR="00F3771A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年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28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日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周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一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16:00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之前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邮件发送给校</w:t>
      </w:r>
      <w:r w:rsidR="00574366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外办张向荣</w:t>
      </w:r>
      <w:r w:rsidR="00574366"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（按相关学院安排，可由学院统一递交或由学生本人递交）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zhangxiangrong@tongji.edu.cn</w:t>
      </w:r>
      <w:r w:rsidR="00574366"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。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因芬方录取的邮件会单独发给学生本人，请学生在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月</w:t>
      </w:r>
      <w:r w:rsidR="00574366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3</w:t>
      </w:r>
      <w:r w:rsidR="00F3771A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0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日至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10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月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15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</w:t>
      </w:r>
      <w:r w:rsid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期间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</w:rPr>
        <w:t>留意查收电子邮件。</w:t>
      </w:r>
    </w:p>
    <w:p w:rsidR="009F6342" w:rsidRPr="00932FD9" w:rsidRDefault="009F6342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Default="00932FD9" w:rsidP="001362DD">
      <w:pP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附件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</w:t>
      </w: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：</w:t>
      </w:r>
      <w:r w:rsidRPr="00932FD9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同济大学学生校际交流项目预审表</w:t>
      </w:r>
    </w:p>
    <w:p w:rsidR="00574366" w:rsidRPr="00932FD9" w:rsidRDefault="00574366" w:rsidP="001362DD">
      <w:pPr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附件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2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  <w:shd w:val="clear" w:color="auto" w:fill="FFFFFF"/>
        </w:rPr>
        <w:t>：</w:t>
      </w:r>
      <w:r w:rsidRPr="00574366"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  <w:t>Information sheet 2020-2021_Aalto Schools of Technology</w:t>
      </w:r>
    </w:p>
    <w:p w:rsidR="00932FD9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  <w:shd w:val="clear" w:color="auto" w:fill="FFFFFF"/>
        </w:rPr>
      </w:pPr>
    </w:p>
    <w:p w:rsidR="00932FD9" w:rsidRPr="00932FD9" w:rsidRDefault="00932FD9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Pr="00932FD9" w:rsidRDefault="009F6342" w:rsidP="001362DD">
      <w:pPr>
        <w:rPr>
          <w:rFonts w:ascii="Times New Roman" w:eastAsia="楷体_GB2312" w:hAnsi="Times New Roman" w:cs="Times New Roman"/>
          <w:kern w:val="0"/>
          <w:sz w:val="24"/>
          <w:szCs w:val="24"/>
        </w:rPr>
      </w:pPr>
    </w:p>
    <w:p w:rsidR="009F6342" w:rsidRPr="00932FD9" w:rsidRDefault="009F6342" w:rsidP="009F6342">
      <w:pPr>
        <w:ind w:firstLineChars="2100" w:firstLine="5040"/>
        <w:rPr>
          <w:rFonts w:ascii="Times New Roman" w:eastAsia="楷体_GB2312" w:hAnsi="Times New Roman" w:cs="Times New Roman"/>
          <w:kern w:val="0"/>
          <w:sz w:val="24"/>
          <w:szCs w:val="24"/>
        </w:rPr>
      </w:pPr>
      <w:r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同济大学外事办公室</w:t>
      </w:r>
    </w:p>
    <w:p w:rsidR="009F6342" w:rsidRPr="00932FD9" w:rsidRDefault="00574366" w:rsidP="009F6342">
      <w:pPr>
        <w:ind w:firstLineChars="2150" w:firstLine="5160"/>
        <w:rPr>
          <w:rFonts w:ascii="Times New Roman" w:eastAsia="楷体_GB2312" w:hAnsi="Times New Roman" w:cs="Times New Roman"/>
          <w:sz w:val="24"/>
          <w:szCs w:val="24"/>
        </w:rPr>
      </w:pPr>
      <w:r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2020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年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9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月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4</w:t>
      </w:r>
      <w:r w:rsidR="009F6342" w:rsidRPr="00932FD9">
        <w:rPr>
          <w:rFonts w:ascii="Times New Roman" w:eastAsia="楷体_GB2312" w:hAnsi="Times New Roman" w:cs="Times New Roman" w:hint="eastAsia"/>
          <w:kern w:val="0"/>
          <w:sz w:val="24"/>
          <w:szCs w:val="24"/>
        </w:rPr>
        <w:t>日</w:t>
      </w:r>
    </w:p>
    <w:sectPr w:rsidR="009F6342" w:rsidRPr="00932FD9" w:rsidSect="00D77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40" w:rsidRDefault="00BC1540" w:rsidP="001362DD">
      <w:r>
        <w:separator/>
      </w:r>
    </w:p>
  </w:endnote>
  <w:endnote w:type="continuationSeparator" w:id="1">
    <w:p w:rsidR="00BC1540" w:rsidRDefault="00BC1540" w:rsidP="0013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40" w:rsidRDefault="00BC1540" w:rsidP="001362DD">
      <w:r>
        <w:separator/>
      </w:r>
    </w:p>
  </w:footnote>
  <w:footnote w:type="continuationSeparator" w:id="1">
    <w:p w:rsidR="00BC1540" w:rsidRDefault="00BC1540" w:rsidP="0013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E095A"/>
    <w:multiLevelType w:val="multilevel"/>
    <w:tmpl w:val="A99E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F282E"/>
    <w:multiLevelType w:val="multilevel"/>
    <w:tmpl w:val="3C8E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2DD"/>
    <w:rsid w:val="00000AD5"/>
    <w:rsid w:val="00134DE5"/>
    <w:rsid w:val="001362DD"/>
    <w:rsid w:val="00157C4B"/>
    <w:rsid w:val="0023585E"/>
    <w:rsid w:val="00453A1C"/>
    <w:rsid w:val="004C162C"/>
    <w:rsid w:val="00574366"/>
    <w:rsid w:val="0059735D"/>
    <w:rsid w:val="006C5CB1"/>
    <w:rsid w:val="00932FD9"/>
    <w:rsid w:val="00985D24"/>
    <w:rsid w:val="009F6342"/>
    <w:rsid w:val="00A24143"/>
    <w:rsid w:val="00A43582"/>
    <w:rsid w:val="00B7517B"/>
    <w:rsid w:val="00BC1540"/>
    <w:rsid w:val="00D4070E"/>
    <w:rsid w:val="00D77D99"/>
    <w:rsid w:val="00D83DD4"/>
    <w:rsid w:val="00EF1852"/>
    <w:rsid w:val="00F3771A"/>
    <w:rsid w:val="00F7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6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62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2DD"/>
    <w:rPr>
      <w:sz w:val="18"/>
      <w:szCs w:val="18"/>
    </w:rPr>
  </w:style>
  <w:style w:type="character" w:styleId="a5">
    <w:name w:val="Hyperlink"/>
    <w:basedOn w:val="a0"/>
    <w:uiPriority w:val="99"/>
    <w:unhideWhenUsed/>
    <w:rsid w:val="006C5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张向荣</dc:creator>
  <cp:keywords/>
  <dc:description/>
  <cp:lastModifiedBy>张向荣</cp:lastModifiedBy>
  <cp:revision>8</cp:revision>
  <dcterms:created xsi:type="dcterms:W3CDTF">2017-09-15T02:46:00Z</dcterms:created>
  <dcterms:modified xsi:type="dcterms:W3CDTF">2020-09-14T08:18:00Z</dcterms:modified>
</cp:coreProperties>
</file>